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4372" w14:textId="77777777"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ПОЛОЖЕНИЕ</w:t>
      </w:r>
    </w:p>
    <w:p w14:paraId="653036E4" w14:textId="305C6906"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об индивидуальном отборе в профильные</w:t>
      </w:r>
    </w:p>
    <w:p w14:paraId="05B6B7CD" w14:textId="77777777"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психолого-педагогические классы</w:t>
      </w:r>
    </w:p>
    <w:p w14:paraId="4DB5E753" w14:textId="77777777" w:rsidR="00520D38" w:rsidRPr="00520D38" w:rsidRDefault="00520D38" w:rsidP="00520D38">
      <w:pPr>
        <w:spacing w:after="0" w:line="240" w:lineRule="auto"/>
        <w:ind w:firstLine="709"/>
        <w:rPr>
          <w:rFonts w:ascii="Times New Roman" w:hAnsi="Times New Roman" w:cs="Times New Roman"/>
          <w:sz w:val="28"/>
          <w:szCs w:val="28"/>
        </w:rPr>
      </w:pPr>
    </w:p>
    <w:p w14:paraId="5678294D" w14:textId="77777777"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1. Общие положения</w:t>
      </w:r>
    </w:p>
    <w:p w14:paraId="1AA8181D" w14:textId="77777777" w:rsidR="00520D38" w:rsidRDefault="00520D38" w:rsidP="00520D38">
      <w:pPr>
        <w:spacing w:after="0" w:line="240" w:lineRule="auto"/>
        <w:ind w:firstLine="709"/>
        <w:rPr>
          <w:rFonts w:ascii="Times New Roman" w:hAnsi="Times New Roman" w:cs="Times New Roman"/>
          <w:sz w:val="28"/>
          <w:szCs w:val="28"/>
        </w:rPr>
      </w:pPr>
    </w:p>
    <w:p w14:paraId="5AD55A1E" w14:textId="027D440B"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1.1. Настоящее Положение об индивидуальном отборе в профильные психолого-педагогические классы (далее - Положение)  разработано в соответствии с ч.5 ст.67 Федерального закона от 29.12.2012 № 273-ФЗ «Об образовании в Российской Федерации»; приказом Минобрнауки России от 17.05.2012 № 413 «Об утверждении федерального государственного образовательного стандарта среднего общего образования»; приказом </w:t>
      </w:r>
      <w:proofErr w:type="spellStart"/>
      <w:r w:rsidRPr="00520D38">
        <w:rPr>
          <w:rFonts w:ascii="Times New Roman" w:hAnsi="Times New Roman" w:cs="Times New Roman"/>
          <w:sz w:val="28"/>
          <w:szCs w:val="28"/>
        </w:rPr>
        <w:t>Минпросвещения</w:t>
      </w:r>
      <w:proofErr w:type="spellEnd"/>
      <w:r w:rsidRPr="00520D38">
        <w:rPr>
          <w:rFonts w:ascii="Times New Roman" w:hAnsi="Times New Roman" w:cs="Times New Roman"/>
          <w:sz w:val="28"/>
          <w:szCs w:val="28"/>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Российской Федерации от 28.09.2020 № 28 «Об утверждении санитарных правил </w:t>
      </w:r>
    </w:p>
    <w:p w14:paraId="45EF275C"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СП 2.4. </w:t>
      </w:r>
      <w:proofErr w:type="gramStart"/>
      <w:r w:rsidRPr="00520D38">
        <w:rPr>
          <w:rFonts w:ascii="Times New Roman" w:hAnsi="Times New Roman" w:cs="Times New Roman"/>
          <w:sz w:val="28"/>
          <w:szCs w:val="28"/>
        </w:rPr>
        <w:t>3648-20</w:t>
      </w:r>
      <w:proofErr w:type="gramEnd"/>
      <w:r w:rsidRPr="00520D38">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Концепцией профильных психолого-педагогических классов.</w:t>
      </w:r>
    </w:p>
    <w:p w14:paraId="02C5D4EF"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1.2. Настоящее Положение регламентирует порядок индивидуального отбора в 10-е профильные психолого-педагогические классы (далее – ППК) общеобразовательной организации (далее – организация) и может являться основанием для разработки регионального порядка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утверждаемого законодательством субъекта Российской Федерации.</w:t>
      </w:r>
    </w:p>
    <w:p w14:paraId="7A868680"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1.3. ППК организуются на уровне среднего общего образования в целях:</w:t>
      </w:r>
    </w:p>
    <w:p w14:paraId="15E2C6C1" w14:textId="303B7064"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формирования устойчивого интереса к педагогической науке;</w:t>
      </w:r>
    </w:p>
    <w:p w14:paraId="37EF9409" w14:textId="63B6EF2A"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подготовки старшеклассников к профессиональному обучению в образовательных организациях профессионального образования по профессиям, ориентированным на педагогические специальности, связанные с учебным предметом;</w:t>
      </w:r>
    </w:p>
    <w:p w14:paraId="7D0EE067" w14:textId="7737F378"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удовлетворения индивидуальных познавательных потребностей/интересов обучающихся;</w:t>
      </w:r>
    </w:p>
    <w:p w14:paraId="3EC3C608" w14:textId="437C6F72"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 xml:space="preserve">развития у обучающихся </w:t>
      </w:r>
      <w:proofErr w:type="spellStart"/>
      <w:r w:rsidRPr="00520D38">
        <w:rPr>
          <w:rFonts w:ascii="Times New Roman" w:hAnsi="Times New Roman" w:cs="Times New Roman"/>
          <w:sz w:val="28"/>
          <w:szCs w:val="28"/>
        </w:rPr>
        <w:t>надпредметных</w:t>
      </w:r>
      <w:proofErr w:type="spellEnd"/>
      <w:r w:rsidRPr="00520D38">
        <w:rPr>
          <w:rFonts w:ascii="Times New Roman" w:hAnsi="Times New Roman" w:cs="Times New Roman"/>
          <w:sz w:val="28"/>
          <w:szCs w:val="28"/>
        </w:rPr>
        <w:t xml:space="preserve"> (глобальных) компетенций.</w:t>
      </w:r>
    </w:p>
    <w:p w14:paraId="7790E90F"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1.4. ППК создаются в образовательных организациях, реализующих программы среднего общего образования или дополнительные общеразвивающие программы при наличии в них высококвалифицированного педагогического коллектива и обучающихся старшего школьного возраста, имеющих склонность к изучению психолого-педагогических дисциплин и профессионально-педагогическую направленность.</w:t>
      </w:r>
    </w:p>
    <w:p w14:paraId="0D49E195"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lastRenderedPageBreak/>
        <w:t>1.5. ППК ориентированы на обучение и воспитание граждан способных к профессиональному самоопределению, готовых к сознательному выбору способа продолжения образования; обеспечивают непрерывность среднего общего и высшего образования, дают углубленную подготовку по профильным предметам/дисциплинам/курсам, обеспечивают условия для развития творческого потенциала обучающихся, способствуют овладению навыками самостоятельной проектной деятельности.</w:t>
      </w:r>
    </w:p>
    <w:p w14:paraId="665FD1CA"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1.6. Настоящее Положение является локальным нормативным актом, регламентирующим организацию работы по индивидуальному отбору обучающихся в ППК.</w:t>
      </w:r>
    </w:p>
    <w:p w14:paraId="05002939" w14:textId="77777777" w:rsidR="00520D38" w:rsidRPr="00520D38" w:rsidRDefault="00520D38" w:rsidP="00520D38">
      <w:pPr>
        <w:spacing w:after="0" w:line="240" w:lineRule="auto"/>
        <w:ind w:firstLine="709"/>
        <w:jc w:val="both"/>
        <w:rPr>
          <w:rFonts w:ascii="Times New Roman" w:hAnsi="Times New Roman" w:cs="Times New Roman"/>
          <w:sz w:val="28"/>
          <w:szCs w:val="28"/>
        </w:rPr>
      </w:pPr>
    </w:p>
    <w:p w14:paraId="723A2654" w14:textId="5888D143"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2. Порядок открытия профильных классов</w:t>
      </w:r>
    </w:p>
    <w:p w14:paraId="10D1B7E7" w14:textId="77777777" w:rsidR="00520D38" w:rsidRDefault="00520D38" w:rsidP="00520D38">
      <w:pPr>
        <w:spacing w:after="0" w:line="240" w:lineRule="auto"/>
        <w:ind w:firstLine="709"/>
        <w:jc w:val="both"/>
        <w:rPr>
          <w:rFonts w:ascii="Times New Roman" w:hAnsi="Times New Roman" w:cs="Times New Roman"/>
          <w:sz w:val="28"/>
          <w:szCs w:val="28"/>
        </w:rPr>
      </w:pPr>
    </w:p>
    <w:p w14:paraId="3BDD4E51" w14:textId="7A277EC0"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w:t>
      </w:r>
      <w:proofErr w:type="gramStart"/>
      <w:r w:rsidRPr="00520D38">
        <w:rPr>
          <w:rFonts w:ascii="Times New Roman" w:hAnsi="Times New Roman" w:cs="Times New Roman"/>
          <w:sz w:val="28"/>
          <w:szCs w:val="28"/>
        </w:rPr>
        <w:t>1.Профильные</w:t>
      </w:r>
      <w:proofErr w:type="gramEnd"/>
      <w:r w:rsidRPr="00520D38">
        <w:rPr>
          <w:rFonts w:ascii="Times New Roman" w:hAnsi="Times New Roman" w:cs="Times New Roman"/>
          <w:sz w:val="28"/>
          <w:szCs w:val="28"/>
        </w:rPr>
        <w:t xml:space="preserve"> классы формируются приказом директора организации, на основании решения педагогического совета при условии:</w:t>
      </w:r>
    </w:p>
    <w:p w14:paraId="34123F2F" w14:textId="505F7C11"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наличия 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14:paraId="3B0ECC09" w14:textId="3DB8576D"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наличия необходимого материально-технического обеспечения учебного процесса по профильным учебным курсам;</w:t>
      </w:r>
    </w:p>
    <w:p w14:paraId="41B64691" w14:textId="42B704B1"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наличия программно-методического обеспечения;</w:t>
      </w:r>
    </w:p>
    <w:p w14:paraId="08BE0597" w14:textId="4E2C04E5"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социального запроса на соответствующий профиль обучения.</w:t>
      </w:r>
    </w:p>
    <w:p w14:paraId="7CE92E52" w14:textId="5FA7A1BE"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w:t>
      </w:r>
      <w:proofErr w:type="gramStart"/>
      <w:r w:rsidRPr="00520D38">
        <w:rPr>
          <w:rFonts w:ascii="Times New Roman" w:hAnsi="Times New Roman" w:cs="Times New Roman"/>
          <w:sz w:val="28"/>
          <w:szCs w:val="28"/>
        </w:rPr>
        <w:t>3.Индивидуальный</w:t>
      </w:r>
      <w:proofErr w:type="gramEnd"/>
      <w:r w:rsidRPr="00520D38">
        <w:rPr>
          <w:rFonts w:ascii="Times New Roman" w:hAnsi="Times New Roman" w:cs="Times New Roman"/>
          <w:sz w:val="28"/>
          <w:szCs w:val="28"/>
        </w:rPr>
        <w:t xml:space="preserve"> отбор проводится приемной комиссией по индивидуальному отбору обучающихся, создаваемой в образовательной организации приказом руководителя организации; в состав которой обязательно включаются директор, заместитель директора по учебно-воспитательной работе, педагоги, ведущие профильные предметы, и педагог-психолог. </w:t>
      </w:r>
    </w:p>
    <w:p w14:paraId="18A2F009"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 </w:t>
      </w:r>
    </w:p>
    <w:p w14:paraId="3DDF40A4" w14:textId="3CF4F1F5"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3. Порядок создания и организации работы приемной, предметной и конфликтной комиссий по индивидуальному отбору обучающихся</w:t>
      </w:r>
    </w:p>
    <w:p w14:paraId="56218993" w14:textId="77777777" w:rsidR="00520D38" w:rsidRDefault="00520D38" w:rsidP="00520D38">
      <w:pPr>
        <w:spacing w:after="0" w:line="240" w:lineRule="auto"/>
        <w:ind w:firstLine="709"/>
        <w:jc w:val="both"/>
        <w:rPr>
          <w:rFonts w:ascii="Times New Roman" w:hAnsi="Times New Roman" w:cs="Times New Roman"/>
          <w:sz w:val="28"/>
          <w:szCs w:val="28"/>
        </w:rPr>
      </w:pPr>
    </w:p>
    <w:p w14:paraId="38BFB656" w14:textId="09C498AB"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3.1. Решение комиссии по итогам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(далее - сеть Интернет) и информационных стендах образовательной организации не позднее 3 дней с даты проведения индивидуального отбора. </w:t>
      </w:r>
    </w:p>
    <w:p w14:paraId="558B1EA5" w14:textId="77777777" w:rsid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3.2. На основании протоколов приемной комиссии Председатель комиссии издает приказ о зачислении обучающихся в ППК. </w:t>
      </w:r>
    </w:p>
    <w:p w14:paraId="2DC2C428" w14:textId="1BF3081E"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3.3. </w:t>
      </w:r>
      <w:proofErr w:type="gramStart"/>
      <w:r w:rsidRPr="00520D38">
        <w:rPr>
          <w:rFonts w:ascii="Times New Roman" w:hAnsi="Times New Roman" w:cs="Times New Roman"/>
          <w:sz w:val="28"/>
          <w:szCs w:val="28"/>
        </w:rPr>
        <w:t>В случае несогласия с решением приемной комиссии по индивидуальному отбору обучающихся,</w:t>
      </w:r>
      <w:proofErr w:type="gramEnd"/>
      <w:r w:rsidRPr="00520D38">
        <w:rPr>
          <w:rFonts w:ascii="Times New Roman" w:hAnsi="Times New Roman" w:cs="Times New Roman"/>
          <w:sz w:val="28"/>
          <w:szCs w:val="28"/>
        </w:rPr>
        <w:t xml:space="preserve"> родители (законные представители) обучающегося имеют право не позднее двух рабочих дней со дня размещения информации об итогах индивидуального отбора на сайте организации в сети </w:t>
      </w:r>
      <w:r w:rsidRPr="00520D38">
        <w:rPr>
          <w:rFonts w:ascii="Times New Roman" w:hAnsi="Times New Roman" w:cs="Times New Roman"/>
          <w:sz w:val="28"/>
          <w:szCs w:val="28"/>
        </w:rPr>
        <w:lastRenderedPageBreak/>
        <w:t>Интернет и информационных стендах направить апелляцию путем написания письменного заявления в конфликтную комиссию организации.</w:t>
      </w:r>
    </w:p>
    <w:p w14:paraId="23EBEDE0"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3.4.  Состав конфликтной комиссии утверждается приказом директора образовательной организации. Конфликтная комиссия формируется в количестве не менее трех человек из числа педагогических работников образовательной организации, не входящих в состав предметной комиссии по индивидуальному отбору в соответствующем году и представителя органа государственно-общественного управления образовательной организации.</w:t>
      </w:r>
    </w:p>
    <w:p w14:paraId="2D117ED2"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3.5. Апелляция рассматривается не позднее одного рабочего дня со дня ее подачи на заседание конфликтной комиссии, на которое приглашаются поступающие и (или) их родители (законные представители).</w:t>
      </w:r>
    </w:p>
    <w:p w14:paraId="133B0CF8"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3.6. Конфликтная комиссия принимает решение о целесообразности или нецелесообразности повторного проведения индивидуального отбора в отношении поступающего, родители (законные представители) которого подали апелляцию.</w:t>
      </w:r>
    </w:p>
    <w:p w14:paraId="5B6D2EEE"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3.7. Данное решение утверждается большинством голосов членов конфликтной комиссии, участвующих в заседании, при обязательном присутствии председателя комиссии. При равном числе голосов председатель апелляционной комиссии обладает правом решающего голоса.</w:t>
      </w:r>
    </w:p>
    <w:p w14:paraId="06AE3A14"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3.8. Решение конфликтной комиссии подписывается председателем данной комиссии и доводится в письменной форме до сведения подавших апелляцию родителей (законных представителей) поступающего и директора образовательной организации.</w:t>
      </w:r>
    </w:p>
    <w:p w14:paraId="6B4AEEA8" w14:textId="77777777" w:rsidR="00520D38" w:rsidRPr="00520D38" w:rsidRDefault="00520D38" w:rsidP="00520D38">
      <w:pPr>
        <w:spacing w:after="0" w:line="240" w:lineRule="auto"/>
        <w:ind w:firstLine="709"/>
        <w:jc w:val="both"/>
        <w:rPr>
          <w:rFonts w:ascii="Times New Roman" w:hAnsi="Times New Roman" w:cs="Times New Roman"/>
          <w:sz w:val="28"/>
          <w:szCs w:val="28"/>
        </w:rPr>
      </w:pPr>
    </w:p>
    <w:p w14:paraId="34B2967F" w14:textId="55237F2D" w:rsidR="00520D38" w:rsidRPr="00520D38" w:rsidRDefault="00520D38" w:rsidP="00520D38">
      <w:pPr>
        <w:spacing w:after="0" w:line="240" w:lineRule="auto"/>
        <w:ind w:firstLine="709"/>
        <w:jc w:val="center"/>
        <w:rPr>
          <w:rFonts w:ascii="Times New Roman" w:hAnsi="Times New Roman" w:cs="Times New Roman"/>
          <w:b/>
          <w:bCs/>
          <w:sz w:val="28"/>
          <w:szCs w:val="28"/>
        </w:rPr>
      </w:pPr>
      <w:r w:rsidRPr="00520D38">
        <w:rPr>
          <w:rFonts w:ascii="Times New Roman" w:hAnsi="Times New Roman" w:cs="Times New Roman"/>
          <w:b/>
          <w:bCs/>
          <w:sz w:val="28"/>
          <w:szCs w:val="28"/>
        </w:rPr>
        <w:t>4. Порядок проведения индивидуального отбора при приеме в 10-е профильные психолого-педагогические классы</w:t>
      </w:r>
    </w:p>
    <w:p w14:paraId="42445C87"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 </w:t>
      </w:r>
    </w:p>
    <w:p w14:paraId="539E9171"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 К участию в индивидуальном отборе для обучения в ППК допускаются граждане, освоившие образовательную программу основного общего образования и получившие аттестат об основном общем образовании, имеющие средний балл по профильным предметам не ниже 4.2.</w:t>
      </w:r>
    </w:p>
    <w:p w14:paraId="053E7332"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4.2. При осуществлении индивидуального отбора обучающихся соблюдается право граждан на получение образования, установленное законодательством Российской Федерации, создаются условия гласности и открытости в работе приемных комиссий, обеспечивается объективность оценки способностей и склонностей обучающихся.</w:t>
      </w:r>
    </w:p>
    <w:p w14:paraId="47D60228"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4.3. Сроки проведения индивидуального отбора при приеме в организацию для получения среднего общего образования в профильных классах, включая даты начала и окончания индивидуального отбора, установлены порядком, определяемом законодательством субъекта Российской Федерации.</w:t>
      </w:r>
    </w:p>
    <w:p w14:paraId="781D8CD3"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4.4. Информация о сроках приема заявлений для участия в индивидуальном отборе и проведения индивидуального отбора размещается –в сети Интернет на официальном сайте образовательной организации, не позднее 30 календарных дней до даты начала индивидуального отбора.</w:t>
      </w:r>
    </w:p>
    <w:p w14:paraId="20B061C2" w14:textId="77777777" w:rsidR="00520D38" w:rsidRPr="00520D38" w:rsidRDefault="00520D38" w:rsidP="00520D38">
      <w:pPr>
        <w:spacing w:after="0" w:line="240" w:lineRule="auto"/>
        <w:ind w:firstLine="709"/>
        <w:jc w:val="both"/>
        <w:rPr>
          <w:rFonts w:ascii="Times New Roman" w:hAnsi="Times New Roman" w:cs="Times New Roman"/>
          <w:sz w:val="28"/>
          <w:szCs w:val="28"/>
        </w:rPr>
      </w:pPr>
      <w:proofErr w:type="gramStart"/>
      <w:r w:rsidRPr="00520D38">
        <w:rPr>
          <w:rFonts w:ascii="Times New Roman" w:hAnsi="Times New Roman" w:cs="Times New Roman"/>
          <w:sz w:val="28"/>
          <w:szCs w:val="28"/>
        </w:rPr>
        <w:lastRenderedPageBreak/>
        <w:t>В случае отчисления обучающегося из ППК,</w:t>
      </w:r>
      <w:proofErr w:type="gramEnd"/>
      <w:r w:rsidRPr="00520D38">
        <w:rPr>
          <w:rFonts w:ascii="Times New Roman" w:hAnsi="Times New Roman" w:cs="Times New Roman"/>
          <w:sz w:val="28"/>
          <w:szCs w:val="28"/>
        </w:rPr>
        <w:t xml:space="preserve"> информация о наличии свободных мест размещается в сети Интернет на официальном сайте образовательной организации в течение трех рабочих дней со дня издания приказа об отчислении обучающегося.</w:t>
      </w:r>
    </w:p>
    <w:p w14:paraId="29A3008E"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4.5. Индивидуальный отбор в ППК осуществляется на основании личного заявления родителей (законных представителей) несовершеннолетнего гражданина на имя директора образовательной организации не позднее 5 рабочих дней до даты начала проведения процедуры индивидуального отбора при предъявлении оригинала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25.07.2002 года № 115-ФЗ «О правовом положении иностранных граждан в Российской Федерации». Заявление регистрируется в день его поступления в организацию, с указанием даты и времени поступления.</w:t>
      </w:r>
    </w:p>
    <w:p w14:paraId="6D592073"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4.6. Основаниями индивидуального отбора для зачисления обучающихся в ППК могут являться:</w:t>
      </w:r>
    </w:p>
    <w:p w14:paraId="0F3EC5F4" w14:textId="279D9B09"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результаты участия во Всероссийской олимпиаде школьников по учебным предметам, изучаемым углубленно;</w:t>
      </w:r>
    </w:p>
    <w:p w14:paraId="763CE3F3" w14:textId="2286C58D"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результаты участия в других олимпиадах и конкурсах по учебным предметам, изучаемым углубленно;</w:t>
      </w:r>
    </w:p>
    <w:p w14:paraId="1901D7F7" w14:textId="11FA77E7"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балл по учебным предметам, изучаемым ППК на углубленном уровне;</w:t>
      </w:r>
    </w:p>
    <w:p w14:paraId="76C6EDC7" w14:textId="50C3BCA6"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средний/высокий уровень развития педагогической склонности в структуре педагогической одаренности</w:t>
      </w:r>
    </w:p>
    <w:p w14:paraId="489CDD55" w14:textId="41FA1E4F"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средний/высокий уровень педагогического интереса</w:t>
      </w:r>
    </w:p>
    <w:p w14:paraId="44E3F167" w14:textId="76C954C8"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средний/высокий уровень педагогической одаренности.</w:t>
      </w:r>
    </w:p>
    <w:p w14:paraId="77B0C8FE"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Диагностику педагогической одаренности проводит педагог-психолог на основе современных научных методик. </w:t>
      </w:r>
    </w:p>
    <w:p w14:paraId="541BAA8A"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 4.7. </w:t>
      </w:r>
      <w:proofErr w:type="gramStart"/>
      <w:r w:rsidRPr="00520D38">
        <w:rPr>
          <w:rFonts w:ascii="Times New Roman" w:hAnsi="Times New Roman" w:cs="Times New Roman"/>
          <w:sz w:val="28"/>
          <w:szCs w:val="28"/>
        </w:rPr>
        <w:t>При отсутствии возможности проведения индивидуального отбора,</w:t>
      </w:r>
      <w:proofErr w:type="gramEnd"/>
      <w:r w:rsidRPr="00520D38">
        <w:rPr>
          <w:rFonts w:ascii="Times New Roman" w:hAnsi="Times New Roman" w:cs="Times New Roman"/>
          <w:sz w:val="28"/>
          <w:szCs w:val="28"/>
        </w:rPr>
        <w:t xml:space="preserve"> зачисление в ППК может осуществляться на основе следующих критериев:</w:t>
      </w:r>
    </w:p>
    <w:p w14:paraId="446A4A1F" w14:textId="6A5B1C27"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наличие итоговых оценок успеваемости "хорошо" или "отлично" за курс основного общего образования по учебному предмету (учебным предметам), изучение которого (которых) предполагается в классе с углубленным изучением предметов;</w:t>
      </w:r>
    </w:p>
    <w:p w14:paraId="3CAA66DF" w14:textId="61F15374"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углубленно в профильном классе;</w:t>
      </w:r>
    </w:p>
    <w:p w14:paraId="70394A28" w14:textId="74F52C33"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20D38">
        <w:rPr>
          <w:rFonts w:ascii="Times New Roman" w:hAnsi="Times New Roman" w:cs="Times New Roman"/>
          <w:sz w:val="28"/>
          <w:szCs w:val="28"/>
        </w:rPr>
        <w:t>наличие учебных, интеллектуальных, творческих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профильном психолого-педагогическом классе.</w:t>
      </w:r>
    </w:p>
    <w:p w14:paraId="60DED5DE" w14:textId="29BA48AE" w:rsidR="00520D38" w:rsidRPr="00520D38" w:rsidRDefault="00520D38" w:rsidP="00520D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20D38">
        <w:rPr>
          <w:rFonts w:ascii="Times New Roman" w:hAnsi="Times New Roman" w:cs="Times New Roman"/>
          <w:sz w:val="28"/>
          <w:szCs w:val="28"/>
        </w:rPr>
        <w:t>результаты индивидуального отбора (тестирования, собеседования) обучающегося.</w:t>
      </w:r>
    </w:p>
    <w:p w14:paraId="5FBF90DF"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4.8. К заявлению прилагаются копии следующих документов:</w:t>
      </w:r>
    </w:p>
    <w:p w14:paraId="53259214"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 аттестат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 установленной органом исполнительной власти в сфере образования;</w:t>
      </w:r>
    </w:p>
    <w:p w14:paraId="6361E5A6"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 портфолио, содержащее копии грамот, дипломов, сертификатов, удостоверений,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учебным предметам, изучение которого (которых) предполагается на углубленном уровне.</w:t>
      </w:r>
    </w:p>
    <w:p w14:paraId="3DB41015"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4.9. </w:t>
      </w:r>
      <w:proofErr w:type="gramStart"/>
      <w:r w:rsidRPr="00520D38">
        <w:rPr>
          <w:rFonts w:ascii="Times New Roman" w:hAnsi="Times New Roman" w:cs="Times New Roman"/>
          <w:sz w:val="28"/>
          <w:szCs w:val="28"/>
        </w:rPr>
        <w:t>В течение трех рабочих дней со дня подачи заявления,</w:t>
      </w:r>
      <w:proofErr w:type="gramEnd"/>
      <w:r w:rsidRPr="00520D38">
        <w:rPr>
          <w:rFonts w:ascii="Times New Roman" w:hAnsi="Times New Roman" w:cs="Times New Roman"/>
          <w:sz w:val="28"/>
          <w:szCs w:val="28"/>
        </w:rPr>
        <w:t xml:space="preserve"> организация рассматривает заявление и приложенные к нему документы и уведомляет заявителя о допуске к индивидуальному отбору или об отказе в допуске к индивидуальному отбору.</w:t>
      </w:r>
    </w:p>
    <w:p w14:paraId="3FD9DC5B"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4.10. В допуске к индивидуальному отбору отказывается в следующих случаях:</w:t>
      </w:r>
    </w:p>
    <w:p w14:paraId="23E76A06" w14:textId="6A8302EA"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1)отсутствие документов, указанных в подпункте 4.8 настоящего положения;</w:t>
      </w:r>
    </w:p>
    <w:p w14:paraId="7FDB2F48" w14:textId="3F13C4B1"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2)отсутствие свободных мест в профильном классе на дату подачи заявления.</w:t>
      </w:r>
    </w:p>
    <w:p w14:paraId="16B1EBD3"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4.12. Комиссия рассматривает документы участника индивидуального отбора в срок, установленный региональным законодательством, и принимает одно из следующих решений:</w:t>
      </w:r>
    </w:p>
    <w:p w14:paraId="42B0AB22" w14:textId="746D938A"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1)о зачислении участника индивидуального отбора в организацию, - в случае его соответствия критериям, установленным подпунктом 4.7;</w:t>
      </w:r>
    </w:p>
    <w:p w14:paraId="0EA21B02" w14:textId="2AC1FBC9"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2)об отказе в зачислении участника индивидуального отбора в организацию, - в случае его несоответствия критериям, установленным подпунктом 4.7.</w:t>
      </w:r>
    </w:p>
    <w:p w14:paraId="2FA30428" w14:textId="7BF2E587" w:rsidR="00B86F12"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4.13. По результатам оценки документов участников индивидуального отбора, проводимой в соответствии с подпунктом 4.7 настоящего положения,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организацию было подано ранее.</w:t>
      </w:r>
    </w:p>
    <w:p w14:paraId="413D01A4" w14:textId="77777777" w:rsid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4.14. Рейтинг обучающихся фиксируется в сводной таблице:</w:t>
      </w:r>
    </w:p>
    <w:p w14:paraId="39755CEE" w14:textId="77777777" w:rsidR="00520D38" w:rsidRDefault="00520D38" w:rsidP="00520D38">
      <w:pPr>
        <w:spacing w:after="0" w:line="240" w:lineRule="auto"/>
        <w:ind w:firstLine="709"/>
        <w:jc w:val="both"/>
        <w:rPr>
          <w:rFonts w:ascii="Times New Roman" w:hAnsi="Times New Roman" w:cs="Times New Roman"/>
          <w:sz w:val="28"/>
          <w:szCs w:val="28"/>
        </w:rPr>
      </w:pPr>
    </w:p>
    <w:p w14:paraId="164A612C" w14:textId="77777777" w:rsidR="00520D38" w:rsidRDefault="00520D38" w:rsidP="00520D38">
      <w:pPr>
        <w:spacing w:after="0" w:line="240" w:lineRule="auto"/>
        <w:ind w:firstLine="709"/>
        <w:jc w:val="both"/>
        <w:rPr>
          <w:rFonts w:ascii="Times New Roman" w:hAnsi="Times New Roman" w:cs="Times New Roman"/>
          <w:sz w:val="28"/>
          <w:szCs w:val="28"/>
        </w:rPr>
      </w:pPr>
    </w:p>
    <w:p w14:paraId="18EC7588" w14:textId="77777777" w:rsidR="00520D38" w:rsidRPr="00520D38" w:rsidRDefault="00520D38" w:rsidP="00520D38">
      <w:pPr>
        <w:spacing w:after="0" w:line="240" w:lineRule="auto"/>
        <w:ind w:firstLine="709"/>
        <w:jc w:val="both"/>
        <w:rPr>
          <w:rFonts w:ascii="Times New Roman" w:hAnsi="Times New Roman" w:cs="Times New Roman"/>
          <w:sz w:val="28"/>
          <w:szCs w:val="28"/>
        </w:rPr>
      </w:pPr>
    </w:p>
    <w:tbl>
      <w:tblPr>
        <w:tblW w:w="45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969"/>
        <w:gridCol w:w="1379"/>
        <w:gridCol w:w="1374"/>
        <w:gridCol w:w="1422"/>
        <w:gridCol w:w="481"/>
        <w:gridCol w:w="934"/>
        <w:gridCol w:w="591"/>
        <w:gridCol w:w="567"/>
        <w:gridCol w:w="423"/>
      </w:tblGrid>
      <w:tr w:rsidR="00520D38" w:rsidRPr="00520D38" w14:paraId="25033D86" w14:textId="77777777" w:rsidTr="00520D38">
        <w:trPr>
          <w:trHeight w:val="1260"/>
        </w:trPr>
        <w:tc>
          <w:tcPr>
            <w:tcW w:w="231" w:type="pct"/>
            <w:vMerge w:val="restart"/>
          </w:tcPr>
          <w:p w14:paraId="5C74C625"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lastRenderedPageBreak/>
              <w:t>№</w:t>
            </w:r>
          </w:p>
        </w:tc>
        <w:tc>
          <w:tcPr>
            <w:tcW w:w="568" w:type="pct"/>
            <w:vMerge w:val="restart"/>
            <w:shd w:val="clear" w:color="auto" w:fill="auto"/>
            <w:noWrap/>
            <w:textDirection w:val="btLr"/>
          </w:tcPr>
          <w:p w14:paraId="06E263EB" w14:textId="77777777" w:rsidR="00520D38" w:rsidRPr="00520D38" w:rsidRDefault="00520D38" w:rsidP="00520D38">
            <w:pPr>
              <w:spacing w:after="0" w:line="240" w:lineRule="auto"/>
              <w:ind w:hanging="54"/>
              <w:jc w:val="both"/>
              <w:rPr>
                <w:rFonts w:ascii="Times New Roman" w:hAnsi="Times New Roman" w:cs="Times New Roman"/>
                <w:sz w:val="28"/>
                <w:szCs w:val="28"/>
              </w:rPr>
            </w:pPr>
            <w:r w:rsidRPr="00520D38">
              <w:rPr>
                <w:rFonts w:ascii="Times New Roman" w:hAnsi="Times New Roman" w:cs="Times New Roman"/>
                <w:sz w:val="28"/>
                <w:szCs w:val="28"/>
              </w:rPr>
              <w:t>ФИО обучающегося</w:t>
            </w:r>
          </w:p>
        </w:tc>
        <w:tc>
          <w:tcPr>
            <w:tcW w:w="2446" w:type="pct"/>
            <w:gridSpan w:val="3"/>
            <w:shd w:val="clear" w:color="auto" w:fill="auto"/>
          </w:tcPr>
          <w:p w14:paraId="361FE61E" w14:textId="77777777" w:rsidR="00520D38" w:rsidRPr="00520D38" w:rsidRDefault="00520D38" w:rsidP="00520D38">
            <w:pPr>
              <w:spacing w:after="0" w:line="240" w:lineRule="auto"/>
              <w:ind w:hanging="54"/>
              <w:jc w:val="both"/>
              <w:rPr>
                <w:rFonts w:ascii="Times New Roman" w:hAnsi="Times New Roman" w:cs="Times New Roman"/>
                <w:sz w:val="28"/>
                <w:szCs w:val="28"/>
              </w:rPr>
            </w:pPr>
            <w:r w:rsidRPr="00520D38">
              <w:rPr>
                <w:rFonts w:ascii="Times New Roman" w:hAnsi="Times New Roman" w:cs="Times New Roman"/>
                <w:sz w:val="28"/>
                <w:szCs w:val="28"/>
              </w:rPr>
              <w:t>Профильные предметы (балл)</w:t>
            </w:r>
          </w:p>
        </w:tc>
        <w:tc>
          <w:tcPr>
            <w:tcW w:w="282" w:type="pct"/>
            <w:vMerge w:val="restart"/>
            <w:shd w:val="clear" w:color="auto" w:fill="auto"/>
            <w:textDirection w:val="btLr"/>
          </w:tcPr>
          <w:p w14:paraId="00CBEC23" w14:textId="77777777" w:rsidR="00520D38" w:rsidRPr="00520D38" w:rsidRDefault="00520D38" w:rsidP="00520D38">
            <w:pPr>
              <w:spacing w:after="0" w:line="240" w:lineRule="auto"/>
              <w:ind w:hanging="54"/>
              <w:jc w:val="both"/>
              <w:rPr>
                <w:rFonts w:ascii="Times New Roman" w:hAnsi="Times New Roman" w:cs="Times New Roman"/>
                <w:bCs/>
                <w:sz w:val="28"/>
                <w:szCs w:val="28"/>
              </w:rPr>
            </w:pPr>
            <w:r w:rsidRPr="00520D38">
              <w:rPr>
                <w:rFonts w:ascii="Times New Roman" w:hAnsi="Times New Roman" w:cs="Times New Roman"/>
                <w:bCs/>
                <w:sz w:val="28"/>
                <w:szCs w:val="28"/>
              </w:rPr>
              <w:t>Портфолио</w:t>
            </w:r>
          </w:p>
        </w:tc>
        <w:tc>
          <w:tcPr>
            <w:tcW w:w="547" w:type="pct"/>
            <w:vMerge w:val="restart"/>
            <w:textDirection w:val="btLr"/>
          </w:tcPr>
          <w:p w14:paraId="2A2EA906" w14:textId="77777777" w:rsidR="00520D38" w:rsidRPr="00520D38" w:rsidRDefault="00520D38" w:rsidP="00520D38">
            <w:pPr>
              <w:spacing w:after="0" w:line="240" w:lineRule="auto"/>
              <w:ind w:hanging="54"/>
              <w:jc w:val="both"/>
              <w:rPr>
                <w:rFonts w:ascii="Times New Roman" w:hAnsi="Times New Roman" w:cs="Times New Roman"/>
                <w:bCs/>
                <w:sz w:val="28"/>
                <w:szCs w:val="28"/>
              </w:rPr>
            </w:pPr>
            <w:r w:rsidRPr="00520D38">
              <w:rPr>
                <w:rFonts w:ascii="Times New Roman" w:hAnsi="Times New Roman" w:cs="Times New Roman"/>
                <w:bCs/>
                <w:sz w:val="28"/>
                <w:szCs w:val="28"/>
              </w:rPr>
              <w:t>Уровень развития педагогической склонности в структуре педагогической одаренности</w:t>
            </w:r>
          </w:p>
        </w:tc>
        <w:tc>
          <w:tcPr>
            <w:tcW w:w="346" w:type="pct"/>
            <w:vMerge w:val="restart"/>
            <w:textDirection w:val="btLr"/>
          </w:tcPr>
          <w:p w14:paraId="5B170865" w14:textId="77777777" w:rsidR="00520D38" w:rsidRPr="00520D38" w:rsidRDefault="00520D38" w:rsidP="00520D38">
            <w:pPr>
              <w:spacing w:after="0" w:line="240" w:lineRule="auto"/>
              <w:ind w:hanging="54"/>
              <w:jc w:val="both"/>
              <w:rPr>
                <w:rFonts w:ascii="Times New Roman" w:hAnsi="Times New Roman" w:cs="Times New Roman"/>
                <w:bCs/>
                <w:sz w:val="28"/>
                <w:szCs w:val="28"/>
              </w:rPr>
            </w:pPr>
            <w:r w:rsidRPr="00520D38">
              <w:rPr>
                <w:rFonts w:ascii="Times New Roman" w:hAnsi="Times New Roman" w:cs="Times New Roman"/>
                <w:bCs/>
                <w:sz w:val="28"/>
                <w:szCs w:val="28"/>
              </w:rPr>
              <w:t>Уровень педагогического интереса</w:t>
            </w:r>
          </w:p>
        </w:tc>
        <w:tc>
          <w:tcPr>
            <w:tcW w:w="332" w:type="pct"/>
            <w:vMerge w:val="restart"/>
            <w:textDirection w:val="btLr"/>
          </w:tcPr>
          <w:p w14:paraId="1DA9FF65" w14:textId="77777777" w:rsidR="00520D38" w:rsidRPr="00520D38" w:rsidRDefault="00520D38" w:rsidP="00520D38">
            <w:pPr>
              <w:spacing w:after="0" w:line="240" w:lineRule="auto"/>
              <w:ind w:hanging="54"/>
              <w:jc w:val="both"/>
              <w:rPr>
                <w:rFonts w:ascii="Times New Roman" w:hAnsi="Times New Roman" w:cs="Times New Roman"/>
                <w:bCs/>
                <w:sz w:val="28"/>
                <w:szCs w:val="28"/>
              </w:rPr>
            </w:pPr>
            <w:r w:rsidRPr="00520D38">
              <w:rPr>
                <w:rFonts w:ascii="Times New Roman" w:hAnsi="Times New Roman" w:cs="Times New Roman"/>
                <w:bCs/>
                <w:sz w:val="28"/>
                <w:szCs w:val="28"/>
              </w:rPr>
              <w:t>Уровень педагогической одаренности</w:t>
            </w:r>
          </w:p>
        </w:tc>
        <w:tc>
          <w:tcPr>
            <w:tcW w:w="248" w:type="pct"/>
            <w:vMerge w:val="restart"/>
            <w:shd w:val="clear" w:color="auto" w:fill="auto"/>
            <w:textDirection w:val="btLr"/>
          </w:tcPr>
          <w:p w14:paraId="1DB788AE" w14:textId="77777777" w:rsidR="00520D38" w:rsidRPr="00520D38" w:rsidRDefault="00520D38" w:rsidP="00520D38">
            <w:pPr>
              <w:spacing w:after="0" w:line="240" w:lineRule="auto"/>
              <w:ind w:hanging="54"/>
              <w:jc w:val="both"/>
              <w:rPr>
                <w:rFonts w:ascii="Times New Roman" w:hAnsi="Times New Roman" w:cs="Times New Roman"/>
                <w:bCs/>
                <w:sz w:val="28"/>
                <w:szCs w:val="28"/>
              </w:rPr>
            </w:pPr>
            <w:r w:rsidRPr="00520D38">
              <w:rPr>
                <w:rFonts w:ascii="Times New Roman" w:hAnsi="Times New Roman" w:cs="Times New Roman"/>
                <w:bCs/>
                <w:sz w:val="28"/>
                <w:szCs w:val="28"/>
              </w:rPr>
              <w:t>Рейтинг</w:t>
            </w:r>
          </w:p>
        </w:tc>
      </w:tr>
      <w:tr w:rsidR="00520D38" w:rsidRPr="00520D38" w14:paraId="3A817180" w14:textId="77777777" w:rsidTr="00520D38">
        <w:trPr>
          <w:trHeight w:val="4940"/>
        </w:trPr>
        <w:tc>
          <w:tcPr>
            <w:tcW w:w="231" w:type="pct"/>
            <w:vMerge/>
          </w:tcPr>
          <w:p w14:paraId="085C0E02" w14:textId="77777777" w:rsidR="00520D38" w:rsidRPr="00520D38" w:rsidRDefault="00520D38" w:rsidP="00520D38">
            <w:pPr>
              <w:spacing w:after="0" w:line="240" w:lineRule="auto"/>
              <w:ind w:firstLine="709"/>
              <w:jc w:val="both"/>
              <w:rPr>
                <w:rFonts w:ascii="Times New Roman" w:hAnsi="Times New Roman" w:cs="Times New Roman"/>
                <w:sz w:val="28"/>
                <w:szCs w:val="28"/>
              </w:rPr>
            </w:pPr>
          </w:p>
        </w:tc>
        <w:tc>
          <w:tcPr>
            <w:tcW w:w="568" w:type="pct"/>
            <w:vMerge/>
            <w:shd w:val="clear" w:color="auto" w:fill="auto"/>
            <w:noWrap/>
          </w:tcPr>
          <w:p w14:paraId="4E920B69" w14:textId="77777777" w:rsidR="00520D38" w:rsidRPr="00520D38" w:rsidRDefault="00520D38" w:rsidP="00520D38">
            <w:pPr>
              <w:spacing w:after="0" w:line="240" w:lineRule="auto"/>
              <w:ind w:firstLine="709"/>
              <w:jc w:val="both"/>
              <w:rPr>
                <w:rFonts w:ascii="Times New Roman" w:hAnsi="Times New Roman" w:cs="Times New Roman"/>
                <w:sz w:val="28"/>
                <w:szCs w:val="28"/>
              </w:rPr>
            </w:pPr>
          </w:p>
        </w:tc>
        <w:tc>
          <w:tcPr>
            <w:tcW w:w="808" w:type="pct"/>
            <w:shd w:val="clear" w:color="auto" w:fill="auto"/>
            <w:hideMark/>
          </w:tcPr>
          <w:p w14:paraId="53CCAD2F" w14:textId="77777777" w:rsidR="00520D38" w:rsidRPr="00520D38" w:rsidRDefault="00520D38" w:rsidP="00520D38">
            <w:pPr>
              <w:spacing w:after="0" w:line="240" w:lineRule="auto"/>
              <w:jc w:val="both"/>
              <w:rPr>
                <w:rFonts w:ascii="Times New Roman" w:hAnsi="Times New Roman" w:cs="Times New Roman"/>
                <w:sz w:val="28"/>
                <w:szCs w:val="28"/>
              </w:rPr>
            </w:pPr>
            <w:r w:rsidRPr="00520D38">
              <w:rPr>
                <w:rFonts w:ascii="Times New Roman" w:hAnsi="Times New Roman" w:cs="Times New Roman"/>
                <w:sz w:val="28"/>
                <w:szCs w:val="28"/>
              </w:rPr>
              <w:t>Предмет 1</w:t>
            </w:r>
          </w:p>
        </w:tc>
        <w:tc>
          <w:tcPr>
            <w:tcW w:w="805" w:type="pct"/>
            <w:shd w:val="clear" w:color="auto" w:fill="auto"/>
            <w:hideMark/>
          </w:tcPr>
          <w:p w14:paraId="6E1CCF72" w14:textId="77777777" w:rsidR="00520D38" w:rsidRPr="00520D38" w:rsidRDefault="00520D38" w:rsidP="00520D38">
            <w:pPr>
              <w:spacing w:after="0" w:line="240" w:lineRule="auto"/>
              <w:jc w:val="both"/>
              <w:rPr>
                <w:rFonts w:ascii="Times New Roman" w:hAnsi="Times New Roman" w:cs="Times New Roman"/>
                <w:sz w:val="28"/>
                <w:szCs w:val="28"/>
              </w:rPr>
            </w:pPr>
            <w:r w:rsidRPr="00520D38">
              <w:rPr>
                <w:rFonts w:ascii="Times New Roman" w:hAnsi="Times New Roman" w:cs="Times New Roman"/>
                <w:sz w:val="28"/>
                <w:szCs w:val="28"/>
              </w:rPr>
              <w:t>Предмет 2</w:t>
            </w:r>
          </w:p>
        </w:tc>
        <w:tc>
          <w:tcPr>
            <w:tcW w:w="833" w:type="pct"/>
            <w:shd w:val="clear" w:color="auto" w:fill="auto"/>
            <w:hideMark/>
          </w:tcPr>
          <w:p w14:paraId="624F2D6A" w14:textId="77777777" w:rsidR="00520D38" w:rsidRPr="00520D38" w:rsidRDefault="00520D38" w:rsidP="00520D38">
            <w:pPr>
              <w:spacing w:after="0" w:line="240" w:lineRule="auto"/>
              <w:jc w:val="both"/>
              <w:rPr>
                <w:rFonts w:ascii="Times New Roman" w:hAnsi="Times New Roman" w:cs="Times New Roman"/>
                <w:sz w:val="28"/>
                <w:szCs w:val="28"/>
              </w:rPr>
            </w:pPr>
            <w:r w:rsidRPr="00520D38">
              <w:rPr>
                <w:rFonts w:ascii="Times New Roman" w:hAnsi="Times New Roman" w:cs="Times New Roman"/>
                <w:sz w:val="28"/>
                <w:szCs w:val="28"/>
              </w:rPr>
              <w:t>Предмет 3</w:t>
            </w:r>
          </w:p>
        </w:tc>
        <w:tc>
          <w:tcPr>
            <w:tcW w:w="282" w:type="pct"/>
            <w:vMerge/>
            <w:shd w:val="clear" w:color="auto" w:fill="auto"/>
          </w:tcPr>
          <w:p w14:paraId="128E3605"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p>
        </w:tc>
        <w:tc>
          <w:tcPr>
            <w:tcW w:w="547" w:type="pct"/>
            <w:vMerge/>
          </w:tcPr>
          <w:p w14:paraId="74BB109D"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p>
        </w:tc>
        <w:tc>
          <w:tcPr>
            <w:tcW w:w="346" w:type="pct"/>
            <w:vMerge/>
          </w:tcPr>
          <w:p w14:paraId="47795D15"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p>
        </w:tc>
        <w:tc>
          <w:tcPr>
            <w:tcW w:w="332" w:type="pct"/>
            <w:vMerge/>
          </w:tcPr>
          <w:p w14:paraId="15F4C6D3"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p>
        </w:tc>
        <w:tc>
          <w:tcPr>
            <w:tcW w:w="248" w:type="pct"/>
            <w:vMerge/>
            <w:shd w:val="clear" w:color="auto" w:fill="auto"/>
            <w:hideMark/>
          </w:tcPr>
          <w:p w14:paraId="6A7C381C"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p>
        </w:tc>
      </w:tr>
      <w:tr w:rsidR="00520D38" w:rsidRPr="00520D38" w14:paraId="1D693D84" w14:textId="77777777" w:rsidTr="00520D38">
        <w:trPr>
          <w:trHeight w:val="984"/>
        </w:trPr>
        <w:tc>
          <w:tcPr>
            <w:tcW w:w="231" w:type="pct"/>
          </w:tcPr>
          <w:p w14:paraId="12EC017C"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1</w:t>
            </w:r>
          </w:p>
        </w:tc>
        <w:tc>
          <w:tcPr>
            <w:tcW w:w="568" w:type="pct"/>
            <w:shd w:val="clear" w:color="auto" w:fill="auto"/>
            <w:noWrap/>
            <w:hideMark/>
          </w:tcPr>
          <w:p w14:paraId="0301BE8D"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2</w:t>
            </w:r>
          </w:p>
        </w:tc>
        <w:tc>
          <w:tcPr>
            <w:tcW w:w="808" w:type="pct"/>
            <w:shd w:val="clear" w:color="auto" w:fill="auto"/>
            <w:noWrap/>
          </w:tcPr>
          <w:p w14:paraId="74F7EC27"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w:t>
            </w:r>
          </w:p>
        </w:tc>
        <w:tc>
          <w:tcPr>
            <w:tcW w:w="805" w:type="pct"/>
            <w:shd w:val="clear" w:color="auto" w:fill="auto"/>
            <w:noWrap/>
          </w:tcPr>
          <w:p w14:paraId="662B9891"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5</w:t>
            </w:r>
          </w:p>
        </w:tc>
        <w:tc>
          <w:tcPr>
            <w:tcW w:w="833" w:type="pct"/>
            <w:shd w:val="clear" w:color="auto" w:fill="auto"/>
            <w:noWrap/>
          </w:tcPr>
          <w:p w14:paraId="3188E1F2"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6</w:t>
            </w:r>
          </w:p>
        </w:tc>
        <w:tc>
          <w:tcPr>
            <w:tcW w:w="282" w:type="pct"/>
            <w:shd w:val="clear" w:color="auto" w:fill="auto"/>
            <w:noWrap/>
          </w:tcPr>
          <w:p w14:paraId="6B50D0A3" w14:textId="77777777" w:rsidR="00520D38" w:rsidRPr="00520D38" w:rsidRDefault="00520D38" w:rsidP="00520D38">
            <w:pPr>
              <w:spacing w:after="0" w:line="240" w:lineRule="auto"/>
              <w:ind w:firstLine="709"/>
              <w:jc w:val="both"/>
              <w:rPr>
                <w:rFonts w:ascii="Times New Roman" w:hAnsi="Times New Roman" w:cs="Times New Roman"/>
                <w:bCs/>
                <w:sz w:val="28"/>
                <w:szCs w:val="28"/>
              </w:rPr>
            </w:pPr>
            <w:r w:rsidRPr="00520D38">
              <w:rPr>
                <w:rFonts w:ascii="Times New Roman" w:hAnsi="Times New Roman" w:cs="Times New Roman"/>
                <w:bCs/>
                <w:sz w:val="28"/>
                <w:szCs w:val="28"/>
              </w:rPr>
              <w:t>7</w:t>
            </w:r>
          </w:p>
        </w:tc>
        <w:tc>
          <w:tcPr>
            <w:tcW w:w="547" w:type="pct"/>
          </w:tcPr>
          <w:p w14:paraId="1660E13F" w14:textId="77777777" w:rsidR="00520D38" w:rsidRPr="00520D38" w:rsidRDefault="00520D38" w:rsidP="00520D38">
            <w:pPr>
              <w:spacing w:after="0" w:line="240" w:lineRule="auto"/>
              <w:jc w:val="both"/>
              <w:rPr>
                <w:rFonts w:ascii="Times New Roman" w:hAnsi="Times New Roman" w:cs="Times New Roman"/>
                <w:bCs/>
                <w:sz w:val="28"/>
                <w:szCs w:val="28"/>
              </w:rPr>
            </w:pPr>
            <w:r w:rsidRPr="00520D38">
              <w:rPr>
                <w:rFonts w:ascii="Times New Roman" w:hAnsi="Times New Roman" w:cs="Times New Roman"/>
                <w:bCs/>
                <w:sz w:val="28"/>
                <w:szCs w:val="28"/>
              </w:rPr>
              <w:t>8</w:t>
            </w:r>
          </w:p>
        </w:tc>
        <w:tc>
          <w:tcPr>
            <w:tcW w:w="346" w:type="pct"/>
          </w:tcPr>
          <w:p w14:paraId="1DADF43F" w14:textId="77777777" w:rsidR="00520D38" w:rsidRPr="00520D38" w:rsidRDefault="00520D38" w:rsidP="00520D38">
            <w:pPr>
              <w:spacing w:after="0" w:line="240" w:lineRule="auto"/>
              <w:jc w:val="both"/>
              <w:rPr>
                <w:rFonts w:ascii="Times New Roman" w:hAnsi="Times New Roman" w:cs="Times New Roman"/>
                <w:bCs/>
                <w:sz w:val="28"/>
                <w:szCs w:val="28"/>
              </w:rPr>
            </w:pPr>
            <w:r w:rsidRPr="00520D38">
              <w:rPr>
                <w:rFonts w:ascii="Times New Roman" w:hAnsi="Times New Roman" w:cs="Times New Roman"/>
                <w:bCs/>
                <w:sz w:val="28"/>
                <w:szCs w:val="28"/>
              </w:rPr>
              <w:t>9</w:t>
            </w:r>
          </w:p>
        </w:tc>
        <w:tc>
          <w:tcPr>
            <w:tcW w:w="332" w:type="pct"/>
          </w:tcPr>
          <w:p w14:paraId="357FDDDE" w14:textId="77777777" w:rsidR="00520D38" w:rsidRPr="00520D38" w:rsidRDefault="00520D38" w:rsidP="00520D38">
            <w:pPr>
              <w:spacing w:after="0" w:line="240" w:lineRule="auto"/>
              <w:jc w:val="both"/>
              <w:rPr>
                <w:rFonts w:ascii="Times New Roman" w:hAnsi="Times New Roman" w:cs="Times New Roman"/>
                <w:bCs/>
                <w:sz w:val="28"/>
                <w:szCs w:val="28"/>
              </w:rPr>
            </w:pPr>
            <w:r w:rsidRPr="00520D38">
              <w:rPr>
                <w:rFonts w:ascii="Times New Roman" w:hAnsi="Times New Roman" w:cs="Times New Roman"/>
                <w:bCs/>
                <w:sz w:val="28"/>
                <w:szCs w:val="28"/>
              </w:rPr>
              <w:t>10</w:t>
            </w:r>
          </w:p>
        </w:tc>
        <w:tc>
          <w:tcPr>
            <w:tcW w:w="248" w:type="pct"/>
            <w:shd w:val="clear" w:color="auto" w:fill="auto"/>
            <w:noWrap/>
          </w:tcPr>
          <w:p w14:paraId="056F6458" w14:textId="60ED7AA7" w:rsidR="00520D38" w:rsidRPr="00520D38" w:rsidRDefault="00520D38" w:rsidP="00520D38">
            <w:pPr>
              <w:spacing w:after="0" w:line="240" w:lineRule="auto"/>
              <w:jc w:val="both"/>
              <w:rPr>
                <w:rFonts w:ascii="Times New Roman" w:hAnsi="Times New Roman" w:cs="Times New Roman"/>
                <w:bCs/>
                <w:sz w:val="28"/>
                <w:szCs w:val="28"/>
              </w:rPr>
            </w:pPr>
            <w:r w:rsidRPr="00520D38">
              <w:rPr>
                <w:rFonts w:ascii="Times New Roman" w:hAnsi="Times New Roman" w:cs="Times New Roman"/>
                <w:bCs/>
                <w:sz w:val="28"/>
                <w:szCs w:val="28"/>
              </w:rPr>
              <w:t>1</w:t>
            </w:r>
          </w:p>
        </w:tc>
      </w:tr>
    </w:tbl>
    <w:p w14:paraId="54C0EC92" w14:textId="77777777" w:rsidR="00520D38" w:rsidRP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 xml:space="preserve">4.15 Комиссия в установленные сроки принимает решение о зачислении участника индивидуального отбора в ППК, в соответствии с рейтингом участников индивидуального отбора до наполняемости психолого-педагогического класса. Норма наполняемости класса устанавливается организацией в соответствии с Постановлением Главного государственного санитарного врача Российской Федерации от 28.09.2020 № 28 «Об утверждении санитарных правил СП 2.4. </w:t>
      </w:r>
      <w:proofErr w:type="gramStart"/>
      <w:r w:rsidRPr="00520D38">
        <w:rPr>
          <w:rFonts w:ascii="Times New Roman" w:hAnsi="Times New Roman" w:cs="Times New Roman"/>
          <w:sz w:val="28"/>
          <w:szCs w:val="28"/>
        </w:rPr>
        <w:t>3648-20</w:t>
      </w:r>
      <w:proofErr w:type="gramEnd"/>
      <w:r w:rsidRPr="00520D38">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w:t>
      </w:r>
    </w:p>
    <w:p w14:paraId="675C7E6C" w14:textId="0840742F" w:rsidR="00520D38" w:rsidRDefault="00520D38" w:rsidP="00520D38">
      <w:pPr>
        <w:spacing w:after="0" w:line="240" w:lineRule="auto"/>
        <w:ind w:firstLine="709"/>
        <w:jc w:val="both"/>
        <w:rPr>
          <w:rFonts w:ascii="Times New Roman" w:hAnsi="Times New Roman" w:cs="Times New Roman"/>
          <w:sz w:val="28"/>
          <w:szCs w:val="28"/>
        </w:rPr>
      </w:pPr>
      <w:r w:rsidRPr="00520D38">
        <w:rPr>
          <w:rFonts w:ascii="Times New Roman" w:hAnsi="Times New Roman" w:cs="Times New Roman"/>
          <w:sz w:val="28"/>
          <w:szCs w:val="28"/>
        </w:rPr>
        <w:t>4.16. При переводе обучающегося из другой образовательной организации, реализующей общеобразовательную программу соответствующего уровня, обучающийся зачисляется в образовательную организацию при наличии свободных мест в соответствии с критериями, установленными пунктами 4.6 или 4.7 настоящего положения.</w:t>
      </w:r>
    </w:p>
    <w:p w14:paraId="7D2E1C77" w14:textId="77777777" w:rsidR="00520D38" w:rsidRDefault="00520D38" w:rsidP="00520D38">
      <w:pPr>
        <w:spacing w:after="0" w:line="240" w:lineRule="auto"/>
        <w:ind w:firstLine="709"/>
        <w:jc w:val="both"/>
        <w:rPr>
          <w:rFonts w:ascii="Times New Roman" w:hAnsi="Times New Roman" w:cs="Times New Roman"/>
          <w:sz w:val="28"/>
          <w:szCs w:val="28"/>
        </w:rPr>
      </w:pPr>
    </w:p>
    <w:p w14:paraId="42CB9A1B" w14:textId="77777777" w:rsidR="00520D38" w:rsidRDefault="00520D38" w:rsidP="00520D38">
      <w:pPr>
        <w:spacing w:after="0" w:line="240" w:lineRule="auto"/>
        <w:ind w:firstLine="709"/>
        <w:jc w:val="both"/>
        <w:rPr>
          <w:rFonts w:ascii="Times New Roman" w:hAnsi="Times New Roman" w:cs="Times New Roman"/>
          <w:sz w:val="28"/>
          <w:szCs w:val="28"/>
        </w:rPr>
      </w:pPr>
    </w:p>
    <w:p w14:paraId="1AB24E88" w14:textId="77777777" w:rsidR="00520D38" w:rsidRDefault="00520D38" w:rsidP="00520D38">
      <w:pPr>
        <w:spacing w:after="0" w:line="240" w:lineRule="auto"/>
        <w:ind w:firstLine="709"/>
        <w:jc w:val="both"/>
        <w:rPr>
          <w:rFonts w:ascii="Times New Roman" w:hAnsi="Times New Roman" w:cs="Times New Roman"/>
          <w:sz w:val="28"/>
          <w:szCs w:val="28"/>
        </w:rPr>
      </w:pPr>
    </w:p>
    <w:p w14:paraId="2C585F69" w14:textId="77777777" w:rsidR="00520D38" w:rsidRDefault="00520D38" w:rsidP="00520D38">
      <w:pPr>
        <w:spacing w:after="0" w:line="240" w:lineRule="auto"/>
        <w:ind w:firstLine="709"/>
        <w:jc w:val="both"/>
        <w:rPr>
          <w:rFonts w:ascii="Times New Roman" w:hAnsi="Times New Roman" w:cs="Times New Roman"/>
          <w:sz w:val="28"/>
          <w:szCs w:val="28"/>
        </w:rPr>
      </w:pPr>
    </w:p>
    <w:p w14:paraId="21B15ECF" w14:textId="77777777" w:rsidR="00520D38" w:rsidRDefault="00520D38" w:rsidP="00520D38">
      <w:pPr>
        <w:spacing w:after="0" w:line="240" w:lineRule="auto"/>
        <w:ind w:firstLine="709"/>
        <w:jc w:val="both"/>
        <w:rPr>
          <w:rFonts w:ascii="Times New Roman" w:hAnsi="Times New Roman" w:cs="Times New Roman"/>
          <w:sz w:val="28"/>
          <w:szCs w:val="28"/>
        </w:rPr>
      </w:pPr>
    </w:p>
    <w:p w14:paraId="0370FCF3" w14:textId="77777777" w:rsidR="00520D38" w:rsidRDefault="00520D38" w:rsidP="00520D38">
      <w:pPr>
        <w:spacing w:after="0" w:line="240" w:lineRule="auto"/>
        <w:ind w:firstLine="709"/>
        <w:jc w:val="both"/>
        <w:rPr>
          <w:rFonts w:ascii="Times New Roman" w:hAnsi="Times New Roman" w:cs="Times New Roman"/>
          <w:sz w:val="28"/>
          <w:szCs w:val="28"/>
        </w:rPr>
      </w:pPr>
    </w:p>
    <w:p w14:paraId="68BD9B06" w14:textId="77777777" w:rsidR="00520D38" w:rsidRDefault="00520D38" w:rsidP="00520D38">
      <w:pPr>
        <w:spacing w:after="0" w:line="240" w:lineRule="auto"/>
        <w:ind w:firstLine="709"/>
        <w:jc w:val="both"/>
        <w:rPr>
          <w:rFonts w:ascii="Times New Roman" w:hAnsi="Times New Roman" w:cs="Times New Roman"/>
          <w:sz w:val="28"/>
          <w:szCs w:val="28"/>
        </w:rPr>
      </w:pPr>
    </w:p>
    <w:p w14:paraId="59F92089" w14:textId="77777777" w:rsidR="00520D38" w:rsidRDefault="00520D38" w:rsidP="00520D38">
      <w:pPr>
        <w:spacing w:after="0" w:line="240" w:lineRule="auto"/>
        <w:ind w:firstLine="709"/>
        <w:jc w:val="both"/>
        <w:rPr>
          <w:rFonts w:ascii="Times New Roman" w:hAnsi="Times New Roman" w:cs="Times New Roman"/>
          <w:sz w:val="28"/>
          <w:szCs w:val="28"/>
        </w:rPr>
      </w:pPr>
    </w:p>
    <w:sectPr w:rsidR="00520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F2"/>
    <w:rsid w:val="00520D38"/>
    <w:rsid w:val="00694F8B"/>
    <w:rsid w:val="00B86F12"/>
    <w:rsid w:val="00DF2515"/>
    <w:rsid w:val="00E3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E41E"/>
  <w15:chartTrackingRefBased/>
  <w15:docId w15:val="{99418602-06C7-4B8C-A40E-3233248D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7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37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377F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377F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377F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377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77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77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77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7F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377F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377F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377F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377F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377F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77F2"/>
    <w:rPr>
      <w:rFonts w:eastAsiaTheme="majorEastAsia" w:cstheme="majorBidi"/>
      <w:color w:val="595959" w:themeColor="text1" w:themeTint="A6"/>
    </w:rPr>
  </w:style>
  <w:style w:type="character" w:customStyle="1" w:styleId="80">
    <w:name w:val="Заголовок 8 Знак"/>
    <w:basedOn w:val="a0"/>
    <w:link w:val="8"/>
    <w:uiPriority w:val="9"/>
    <w:semiHidden/>
    <w:rsid w:val="00E377F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77F2"/>
    <w:rPr>
      <w:rFonts w:eastAsiaTheme="majorEastAsia" w:cstheme="majorBidi"/>
      <w:color w:val="272727" w:themeColor="text1" w:themeTint="D8"/>
    </w:rPr>
  </w:style>
  <w:style w:type="paragraph" w:styleId="a3">
    <w:name w:val="Title"/>
    <w:basedOn w:val="a"/>
    <w:next w:val="a"/>
    <w:link w:val="a4"/>
    <w:uiPriority w:val="10"/>
    <w:qFormat/>
    <w:rsid w:val="00E37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37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7F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377F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77F2"/>
    <w:pPr>
      <w:spacing w:before="160"/>
      <w:jc w:val="center"/>
    </w:pPr>
    <w:rPr>
      <w:i/>
      <w:iCs/>
      <w:color w:val="404040" w:themeColor="text1" w:themeTint="BF"/>
    </w:rPr>
  </w:style>
  <w:style w:type="character" w:customStyle="1" w:styleId="22">
    <w:name w:val="Цитата 2 Знак"/>
    <w:basedOn w:val="a0"/>
    <w:link w:val="21"/>
    <w:uiPriority w:val="29"/>
    <w:rsid w:val="00E377F2"/>
    <w:rPr>
      <w:i/>
      <w:iCs/>
      <w:color w:val="404040" w:themeColor="text1" w:themeTint="BF"/>
    </w:rPr>
  </w:style>
  <w:style w:type="paragraph" w:styleId="a7">
    <w:name w:val="List Paragraph"/>
    <w:basedOn w:val="a"/>
    <w:uiPriority w:val="34"/>
    <w:qFormat/>
    <w:rsid w:val="00E377F2"/>
    <w:pPr>
      <w:ind w:left="720"/>
      <w:contextualSpacing/>
    </w:pPr>
  </w:style>
  <w:style w:type="character" w:styleId="a8">
    <w:name w:val="Intense Emphasis"/>
    <w:basedOn w:val="a0"/>
    <w:uiPriority w:val="21"/>
    <w:qFormat/>
    <w:rsid w:val="00E377F2"/>
    <w:rPr>
      <w:i/>
      <w:iCs/>
      <w:color w:val="0F4761" w:themeColor="accent1" w:themeShade="BF"/>
    </w:rPr>
  </w:style>
  <w:style w:type="paragraph" w:styleId="a9">
    <w:name w:val="Intense Quote"/>
    <w:basedOn w:val="a"/>
    <w:next w:val="a"/>
    <w:link w:val="aa"/>
    <w:uiPriority w:val="30"/>
    <w:qFormat/>
    <w:rsid w:val="00E3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377F2"/>
    <w:rPr>
      <w:i/>
      <w:iCs/>
      <w:color w:val="0F4761" w:themeColor="accent1" w:themeShade="BF"/>
    </w:rPr>
  </w:style>
  <w:style w:type="character" w:styleId="ab">
    <w:name w:val="Intense Reference"/>
    <w:basedOn w:val="a0"/>
    <w:uiPriority w:val="32"/>
    <w:qFormat/>
    <w:rsid w:val="00E37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 КОМПЛЕКСНОЙ АНАЛИТИКИ</dc:creator>
  <cp:keywords/>
  <dc:description/>
  <cp:lastModifiedBy>ЦЕНТ КОМПЛЕКСНОЙ АНАЛИТИКИ</cp:lastModifiedBy>
  <cp:revision>2</cp:revision>
  <dcterms:created xsi:type="dcterms:W3CDTF">2025-02-27T13:05:00Z</dcterms:created>
  <dcterms:modified xsi:type="dcterms:W3CDTF">2025-02-27T13:10:00Z</dcterms:modified>
</cp:coreProperties>
</file>