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9A03" w14:textId="77777777" w:rsidR="000A35DF" w:rsidRPr="000A35DF" w:rsidRDefault="000A35DF" w:rsidP="000A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5DF">
        <w:rPr>
          <w:rFonts w:ascii="Times New Roman" w:hAnsi="Times New Roman" w:cs="Times New Roman"/>
          <w:b/>
          <w:bCs/>
          <w:sz w:val="26"/>
          <w:szCs w:val="26"/>
        </w:rPr>
        <w:t>Положение о классах профильного обучения</w:t>
      </w:r>
    </w:p>
    <w:p w14:paraId="58676FE1" w14:textId="77777777" w:rsidR="000A35DF" w:rsidRDefault="000A35DF" w:rsidP="000A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DF3D35" w14:textId="068FDEEA" w:rsidR="000A35DF" w:rsidRPr="000A35DF" w:rsidRDefault="000A35DF" w:rsidP="000A35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5DF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7AF67C5C" w14:textId="77777777" w:rsid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56B47F" w14:textId="75FF86FB" w:rsidR="000A35DF" w:rsidRDefault="000A35DF" w:rsidP="00DC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1.1. Настоящее Положение о классах профильного обучения в школе разработано в соответствии с Федеральным законом № 273-ФЗ от 29.12.2012 «Об образовании в Российской Федерации» с изменениями от 28 декабря 2024 года, Приказом Минпросвещения России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30 августа 2023 года, Федеральным законом от 25 июля 2002 года № 115-ФЗ «О правовом положении иностранных граждан в Российской Федерации» с изменениями от 10 июля 2023 года, Приказом Минобрнауки России от 17.05.2012 № 413 «Об утверждении ФГОС СОО» с изменениями от 12 августа 2022 года, приказом Минобразования России от 18.07.2002 года № 2783 «Об утверждении Концепции профильного обучения на старшей ступени общего образования»,</w:t>
      </w:r>
      <w:r w:rsidR="00444B93">
        <w:rPr>
          <w:rFonts w:ascii="Times New Roman" w:hAnsi="Times New Roman" w:cs="Times New Roman"/>
          <w:sz w:val="26"/>
          <w:szCs w:val="26"/>
        </w:rPr>
        <w:t xml:space="preserve"> </w:t>
      </w:r>
      <w:r w:rsidR="00432B05" w:rsidRPr="00432B05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 РФ от</w:t>
      </w:r>
      <w:r w:rsidR="00432B05">
        <w:rPr>
          <w:rFonts w:ascii="Times New Roman" w:hAnsi="Times New Roman" w:cs="Times New Roman"/>
          <w:sz w:val="26"/>
          <w:szCs w:val="26"/>
        </w:rPr>
        <w:t xml:space="preserve"> </w:t>
      </w:r>
      <w:r w:rsidR="00432B05" w:rsidRPr="00432B05">
        <w:rPr>
          <w:rFonts w:ascii="Times New Roman" w:hAnsi="Times New Roman" w:cs="Times New Roman"/>
          <w:sz w:val="26"/>
          <w:szCs w:val="26"/>
        </w:rPr>
        <w:t>28.09.2020 №28 "Об утверждении санитарных правил СП 2.4.3648-20</w:t>
      </w:r>
      <w:r w:rsidR="00432B05">
        <w:rPr>
          <w:rFonts w:ascii="Times New Roman" w:hAnsi="Times New Roman" w:cs="Times New Roman"/>
          <w:sz w:val="26"/>
          <w:szCs w:val="26"/>
        </w:rPr>
        <w:t xml:space="preserve"> </w:t>
      </w:r>
      <w:r w:rsidR="00432B05" w:rsidRPr="00432B05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организациям воспитания и</w:t>
      </w:r>
      <w:r w:rsidR="00432B05">
        <w:rPr>
          <w:rFonts w:ascii="Times New Roman" w:hAnsi="Times New Roman" w:cs="Times New Roman"/>
          <w:sz w:val="26"/>
          <w:szCs w:val="26"/>
        </w:rPr>
        <w:t xml:space="preserve"> </w:t>
      </w:r>
      <w:r w:rsidR="00432B05" w:rsidRPr="00432B05">
        <w:rPr>
          <w:rFonts w:ascii="Times New Roman" w:hAnsi="Times New Roman" w:cs="Times New Roman"/>
          <w:sz w:val="26"/>
          <w:szCs w:val="26"/>
        </w:rPr>
        <w:t>обучения, отдыха и оздоровления детей и молодежи»" (действуют с 01.01.2021</w:t>
      </w:r>
      <w:r w:rsidR="00432B05">
        <w:rPr>
          <w:rFonts w:ascii="Times New Roman" w:hAnsi="Times New Roman" w:cs="Times New Roman"/>
          <w:sz w:val="26"/>
          <w:szCs w:val="26"/>
        </w:rPr>
        <w:t xml:space="preserve"> </w:t>
      </w:r>
      <w:r w:rsidR="00432B05" w:rsidRPr="00432B05">
        <w:rPr>
          <w:rFonts w:ascii="Times New Roman" w:hAnsi="Times New Roman" w:cs="Times New Roman"/>
          <w:sz w:val="26"/>
          <w:szCs w:val="26"/>
        </w:rPr>
        <w:t>до 01.01.2027)</w:t>
      </w:r>
      <w:r w:rsidR="006C082D">
        <w:rPr>
          <w:rFonts w:ascii="Times New Roman" w:hAnsi="Times New Roman" w:cs="Times New Roman"/>
          <w:sz w:val="26"/>
          <w:szCs w:val="26"/>
        </w:rPr>
        <w:t xml:space="preserve">, </w:t>
      </w:r>
      <w:r w:rsidR="00DC3164" w:rsidRPr="00DC3164">
        <w:rPr>
          <w:rFonts w:ascii="Times New Roman" w:hAnsi="Times New Roman" w:cs="Times New Roman"/>
          <w:sz w:val="26"/>
          <w:szCs w:val="26"/>
        </w:rPr>
        <w:t>Постановлением Главного государственного санитарного врача РФ от 28.01.2021</w:t>
      </w:r>
      <w:r w:rsidR="00DC3164">
        <w:rPr>
          <w:rFonts w:ascii="Times New Roman" w:hAnsi="Times New Roman" w:cs="Times New Roman"/>
          <w:sz w:val="26"/>
          <w:szCs w:val="26"/>
        </w:rPr>
        <w:t xml:space="preserve"> </w:t>
      </w:r>
      <w:r w:rsidR="00DC3164" w:rsidRPr="00DC3164">
        <w:rPr>
          <w:rFonts w:ascii="Times New Roman" w:hAnsi="Times New Roman" w:cs="Times New Roman"/>
          <w:sz w:val="26"/>
          <w:szCs w:val="26"/>
        </w:rPr>
        <w:t>№2 "Об утверждении санитарных норм и правил СанПиН 1.2.3685-21</w:t>
      </w:r>
      <w:r w:rsidR="00DC3164">
        <w:rPr>
          <w:rFonts w:ascii="Times New Roman" w:hAnsi="Times New Roman" w:cs="Times New Roman"/>
          <w:sz w:val="26"/>
          <w:szCs w:val="26"/>
        </w:rPr>
        <w:t xml:space="preserve"> </w:t>
      </w:r>
      <w:r w:rsidR="00DC3164" w:rsidRPr="00DC3164">
        <w:rPr>
          <w:rFonts w:ascii="Times New Roman" w:hAnsi="Times New Roman" w:cs="Times New Roman"/>
          <w:sz w:val="26"/>
          <w:szCs w:val="26"/>
        </w:rPr>
        <w:t>"Гигиенические нормативы и требования к обеспечению безопасности и (или)</w:t>
      </w:r>
      <w:r w:rsidR="00DC3164">
        <w:rPr>
          <w:rFonts w:ascii="Times New Roman" w:hAnsi="Times New Roman" w:cs="Times New Roman"/>
          <w:sz w:val="26"/>
          <w:szCs w:val="26"/>
        </w:rPr>
        <w:t xml:space="preserve"> </w:t>
      </w:r>
      <w:r w:rsidR="00DC3164" w:rsidRPr="00DC3164">
        <w:rPr>
          <w:rFonts w:ascii="Times New Roman" w:hAnsi="Times New Roman" w:cs="Times New Roman"/>
          <w:sz w:val="26"/>
          <w:szCs w:val="26"/>
        </w:rPr>
        <w:t>безвредности для человека факторов среды обитания"</w:t>
      </w:r>
      <w:r w:rsidR="00DC3164">
        <w:rPr>
          <w:rFonts w:ascii="Times New Roman" w:hAnsi="Times New Roman" w:cs="Times New Roman"/>
          <w:sz w:val="26"/>
          <w:szCs w:val="26"/>
        </w:rPr>
        <w:t xml:space="preserve">, </w:t>
      </w:r>
      <w:r w:rsidRPr="000A35DF">
        <w:rPr>
          <w:rFonts w:ascii="Times New Roman" w:hAnsi="Times New Roman" w:cs="Times New Roman"/>
          <w:sz w:val="26"/>
          <w:szCs w:val="26"/>
        </w:rPr>
        <w:t xml:space="preserve">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14:paraId="08B6D1A3" w14:textId="77777777" w:rsid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1.2. Данное Положение о профильных классах устанавливает порядок приема и отчисления обучающихся школы, регламентирует содержание и организацию образовательной деятельности классов профильного обучения, их комплектование в результате индивидуального отбора в соответствии с Положением о порядке организации индивидуального отбора при приеме обучающихся в профильные классы образовательной организации. </w:t>
      </w:r>
    </w:p>
    <w:p w14:paraId="14B339A1" w14:textId="3AB68FC8" w:rsid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1.3. К классам профильного обучения относятся классы обучающихся уровня среднего общего образования (10-11 классы) с ориентацией на определенную сферу деятельности, развитие профессионального самоопределения. </w:t>
      </w:r>
    </w:p>
    <w:p w14:paraId="173BE51C" w14:textId="60576B10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1.4. При определении профилей обучения, реализуемых школой, основными условиями являются:</w:t>
      </w:r>
    </w:p>
    <w:p w14:paraId="4602319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социальный запрос (в т.ч. учет индивидуальных потребностей);</w:t>
      </w:r>
    </w:p>
    <w:p w14:paraId="5D351797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кадровые возможности школы;</w:t>
      </w:r>
    </w:p>
    <w:p w14:paraId="58D6DC5D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материальная база школы;</w:t>
      </w:r>
    </w:p>
    <w:p w14:paraId="45D0B3D3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перспективы получения профессионального образования выпускниками.</w:t>
      </w:r>
    </w:p>
    <w:p w14:paraId="728F8FE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1.5. Основные задачи создания классов профильного обучения:</w:t>
      </w:r>
    </w:p>
    <w:p w14:paraId="24DE42F0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предоставление обучающимся оптимальных условий для получения среднего общего образования;</w:t>
      </w:r>
    </w:p>
    <w:p w14:paraId="7DBAA55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обеспечение непрерывности среднего общего образования;</w:t>
      </w:r>
    </w:p>
    <w:p w14:paraId="7C65BE43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обеспечение расширенного уровня овладения знаниями и умениями по профилирующим дисциплинам;</w:t>
      </w:r>
    </w:p>
    <w:p w14:paraId="66411170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14:paraId="6946F4B0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lastRenderedPageBreak/>
        <w:t>осуществление профилизации, воспитание устойчивого интереса к избранному профилю;</w:t>
      </w:r>
    </w:p>
    <w:p w14:paraId="6225FF91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высшего профессионального образования.</w:t>
      </w:r>
    </w:p>
    <w:p w14:paraId="2FA162AE" w14:textId="77777777" w:rsidR="002D2410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1.6. Открытие и закрытие классов профильного обучения производится приказом по школе на основании решения Педагогического совета. При закрытии класса 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 </w:t>
      </w:r>
    </w:p>
    <w:p w14:paraId="640CE1F6" w14:textId="77777777" w:rsidR="002D2410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1.7. Выпускники основной школы и их родители (законные представители), выбирают профиль обучения, исходя из предлагаемых школой вариантов учебного плана. Учебный план 10-11 классов школы формируется на основе Приказа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образования». </w:t>
      </w:r>
    </w:p>
    <w:p w14:paraId="66CA52A3" w14:textId="5D5369C0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1.8. Школа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обучения, отвечающее требованиям, предъявляемым к профильному обучению.</w:t>
      </w:r>
    </w:p>
    <w:p w14:paraId="7AD125CE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A453EF" w14:textId="77777777" w:rsidR="000A35DF" w:rsidRPr="002D2410" w:rsidRDefault="000A35DF" w:rsidP="002D2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2410">
        <w:rPr>
          <w:rFonts w:ascii="Times New Roman" w:hAnsi="Times New Roman" w:cs="Times New Roman"/>
          <w:b/>
          <w:bCs/>
          <w:sz w:val="26"/>
          <w:szCs w:val="26"/>
        </w:rPr>
        <w:t>2. Порядок приема и отчисления обучающихся классов профильного обучения</w:t>
      </w:r>
    </w:p>
    <w:p w14:paraId="4C798792" w14:textId="77777777" w:rsidR="002D2410" w:rsidRDefault="002D2410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8357A0" w14:textId="77777777" w:rsidR="002D2410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2.1. Комплектование 10 классов профильного обучения осуществляется из выпускников 9 классов,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уровня, в летний период перед началом учебного года в сроки, установленные школой, по результатам индивидуального отбора при приеме обучающихся в профильные классы (см. Положение о порядке организации индивидуального отбора при приеме обучающихся в профильные классы). </w:t>
      </w:r>
    </w:p>
    <w:p w14:paraId="6F34DAA7" w14:textId="6D52DA08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2.2. 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Интернет. В заявлении родителями (законными представителями) поступающего указываются следующие сведения:</w:t>
      </w:r>
    </w:p>
    <w:p w14:paraId="15EF5062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фамилия, имя, отчество (при наличии) поступающего;</w:t>
      </w:r>
    </w:p>
    <w:p w14:paraId="18EB7BFF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дата рождения поступающего;</w:t>
      </w:r>
    </w:p>
    <w:p w14:paraId="1D00A88D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адрес места жительства и (или) адрес места пребывания поступающего;</w:t>
      </w:r>
    </w:p>
    <w:p w14:paraId="3D4EE491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фамилия, имя, отчество (при наличии) родителя(ей) (законного(ых) представителя(ей) поступающего;</w:t>
      </w:r>
    </w:p>
    <w:p w14:paraId="16A3631F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адрес места жительства и (или) адрес места пребывания родителя(ей) (законного(ых) представителя(ей) поступающего;</w:t>
      </w:r>
    </w:p>
    <w:p w14:paraId="151E6AF0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адрес(а) электронной почты, номер(а) телефона(ов) (при наличии) родителя(ей) (законного(ых) представителя(ей) поступающего;</w:t>
      </w:r>
    </w:p>
    <w:p w14:paraId="4AF94863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о наличии права внеочередного, первоочередного или преимущественного права приема в профильный класс (п.2.9.);</w:t>
      </w:r>
    </w:p>
    <w:p w14:paraId="585AD794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 w:rsidRPr="000A35DF">
        <w:rPr>
          <w:rFonts w:ascii="Times New Roman" w:hAnsi="Times New Roman" w:cs="Times New Roman"/>
          <w:sz w:val="26"/>
          <w:szCs w:val="26"/>
        </w:rPr>
        <w:lastRenderedPageBreak/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300D2BE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0459D5F3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5717205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C2FD9C5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02C23E00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70D13AF9" w14:textId="22DE3116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факт ознакомления родителя(ей) (законного</w:t>
      </w:r>
      <w:r w:rsidR="00B62C16">
        <w:rPr>
          <w:rFonts w:ascii="Times New Roman" w:hAnsi="Times New Roman" w:cs="Times New Roman"/>
          <w:sz w:val="26"/>
          <w:szCs w:val="26"/>
        </w:rPr>
        <w:t xml:space="preserve"> </w:t>
      </w:r>
      <w:r w:rsidRPr="000A35DF">
        <w:rPr>
          <w:rFonts w:ascii="Times New Roman" w:hAnsi="Times New Roman" w:cs="Times New Roman"/>
          <w:sz w:val="26"/>
          <w:szCs w:val="26"/>
        </w:rPr>
        <w:t>(ых) представителя</w:t>
      </w:r>
      <w:r w:rsidR="00B62C16">
        <w:rPr>
          <w:rFonts w:ascii="Times New Roman" w:hAnsi="Times New Roman" w:cs="Times New Roman"/>
          <w:sz w:val="26"/>
          <w:szCs w:val="26"/>
        </w:rPr>
        <w:t xml:space="preserve"> </w:t>
      </w:r>
      <w:r w:rsidRPr="000A35DF">
        <w:rPr>
          <w:rFonts w:ascii="Times New Roman" w:hAnsi="Times New Roman" w:cs="Times New Roman"/>
          <w:sz w:val="26"/>
          <w:szCs w:val="26"/>
        </w:rPr>
        <w:t>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14:paraId="25D04C69" w14:textId="12A3B29A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согласие родителя(ей) (законного</w:t>
      </w:r>
      <w:r w:rsidR="00F96205">
        <w:rPr>
          <w:rFonts w:ascii="Times New Roman" w:hAnsi="Times New Roman" w:cs="Times New Roman"/>
          <w:sz w:val="26"/>
          <w:szCs w:val="26"/>
        </w:rPr>
        <w:t xml:space="preserve"> </w:t>
      </w:r>
      <w:r w:rsidRPr="000A35DF">
        <w:rPr>
          <w:rFonts w:ascii="Times New Roman" w:hAnsi="Times New Roman" w:cs="Times New Roman"/>
          <w:sz w:val="26"/>
          <w:szCs w:val="26"/>
        </w:rPr>
        <w:t>(ых) представителя</w:t>
      </w:r>
      <w:r w:rsidR="00F96205">
        <w:rPr>
          <w:rFonts w:ascii="Times New Roman" w:hAnsi="Times New Roman" w:cs="Times New Roman"/>
          <w:sz w:val="26"/>
          <w:szCs w:val="26"/>
        </w:rPr>
        <w:t xml:space="preserve"> </w:t>
      </w:r>
      <w:r w:rsidRPr="000A35DF">
        <w:rPr>
          <w:rFonts w:ascii="Times New Roman" w:hAnsi="Times New Roman" w:cs="Times New Roman"/>
          <w:sz w:val="26"/>
          <w:szCs w:val="26"/>
        </w:rPr>
        <w:t>(ей) поступающего на обработку персональных данных (Часть 1 статьи 6 Федерального закона от 27 июля 2006 г. № 152-ФЗ "О персональных данных").</w:t>
      </w:r>
    </w:p>
    <w:p w14:paraId="43101C8E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2.3. При зачислении в профильный класс родители (законные представители) выпускников 9-х классов представляют в школу следующие документы:</w:t>
      </w:r>
    </w:p>
    <w:p w14:paraId="76CC8B00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заявление о приеме на имя директора школы (с указанием профиля обучения);</w:t>
      </w:r>
    </w:p>
    <w:p w14:paraId="1FFD7B88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оригинал аттестата об основном общем образовании гражданина;</w:t>
      </w:r>
    </w:p>
    <w:p w14:paraId="5A78E60C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справку о результатах ГИА по программам основного общего образования гражданина (для обучающихся, подающих заявление из других школ);</w:t>
      </w:r>
    </w:p>
    <w:p w14:paraId="6B1E4BCC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 (портфолио).</w:t>
      </w:r>
    </w:p>
    <w:p w14:paraId="044ED177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2.4. Заявление о приеме на обучение и документы для приема на обучение подаются одним из следующих способов:</w:t>
      </w:r>
    </w:p>
    <w:p w14:paraId="7F7EA85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лично родителем (законным представителем) поступающего в общеобразовательную организацию;</w:t>
      </w:r>
    </w:p>
    <w:p w14:paraId="390CDC7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через операторов почтовой связи общего пользования заказным письмом с уведомлением о вручении;</w:t>
      </w:r>
    </w:p>
    <w:p w14:paraId="3D726007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67DAB91E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31A67AA5" w14:textId="77777777" w:rsidR="00766356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2.5.Информирование обучающихся, родителей (законных представителей) обучающихся 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школой, в том числе через официальный сайт и информационные стенды школы не позднее 15 марта текущего года. Дополнительное информирование может осуществляться через средства массовой информации. </w:t>
      </w:r>
    </w:p>
    <w:p w14:paraId="7196DE6E" w14:textId="77777777" w:rsidR="00766356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2.6. Для организации и проведения индивидуального отбора обучающихся школой ежегодно создаются приемная, предметные и конфликтная комиссии, порядок создания и организация работы которых регламентируется соответствующими положениями. </w:t>
      </w:r>
    </w:p>
    <w:p w14:paraId="04FF1FE0" w14:textId="77777777" w:rsidR="00766356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2.7. Родители (законные представители) обучающихся подают заявление на имя директора школы не позднее 10 дней до даты начала проведения индивидуального отбора. </w:t>
      </w:r>
    </w:p>
    <w:p w14:paraId="40F0203D" w14:textId="77777777" w:rsidR="00766356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организации. </w:t>
      </w:r>
    </w:p>
    <w:p w14:paraId="4CFCA62A" w14:textId="4A768C45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2.9. Преимущественным правом зачисления в класс профильного обучения обладают следующие категории поступающих:</w:t>
      </w:r>
    </w:p>
    <w:p w14:paraId="1B7237A1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победители и призеры Всероссийских, муниципальных и региональных олимпиад по предметам профильного обучения;</w:t>
      </w:r>
    </w:p>
    <w:p w14:paraId="07CCCA6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участники региональных конкурсов научно-исследовательских работ или проектов по предметам профильного обучения;</w:t>
      </w:r>
    </w:p>
    <w:p w14:paraId="567D534A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14:paraId="20F12C7B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имеющие по итогам учебного года за 9-й класс средний балл аттестата об основном общем образовании не ниже 4,4;</w:t>
      </w:r>
    </w:p>
    <w:p w14:paraId="5F44220E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обладатели похвальных грамот «За особые успехи в изучении отдельных предметов» (по профильным предметам);</w:t>
      </w:r>
    </w:p>
    <w:p w14:paraId="53DB55D7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</w:t>
      </w:r>
    </w:p>
    <w:p w14:paraId="129678BB" w14:textId="77777777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2.10. Зачисление поступающих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года. </w:t>
      </w:r>
    </w:p>
    <w:p w14:paraId="46B7EBF9" w14:textId="18E48A33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2.11. Информация об итогах индивидуального отбора и зачислении доводится до сведения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позднее трех дней после даты зачисления. </w:t>
      </w:r>
    </w:p>
    <w:p w14:paraId="5F3AB97C" w14:textId="6AEAA48F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2.12. Отказ по результатам индивидуального отбора обучающихся в приеме в 10-ый класс для профильного обучения не является основанием для отказа в приеме в </w:t>
      </w:r>
      <w:r w:rsidRPr="000A35DF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образовательную организацию граждан, имеющих право на получение среднего общего образования и проживающих на территории, за которой закреплена образовательная организация. </w:t>
      </w:r>
    </w:p>
    <w:p w14:paraId="6ADF948B" w14:textId="1E528811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2.13. За обучающимися классов профильного обучения сохраняется право перевода в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организации. </w:t>
      </w:r>
    </w:p>
    <w:p w14:paraId="20790262" w14:textId="6F42A5CD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2.14. Отчисление (перевод) обучающихся из профильных классов возможны:</w:t>
      </w:r>
    </w:p>
    <w:p w14:paraId="595F2C5B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в связи с получением образования (завершением обучения);</w:t>
      </w:r>
    </w:p>
    <w:p w14:paraId="33359419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14:paraId="297F5248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14:paraId="14846DC6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14:paraId="377401B3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в случае неуспешного обучения по профильным предметам по результатам успеваемости по итогам полугодия, учебного года.</w:t>
      </w:r>
    </w:p>
    <w:p w14:paraId="7871EF6A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14:paraId="791B4C21" w14:textId="77777777" w:rsidR="003471AE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2.15. Отчисление обучающихся из классов профильного обучения оформляется приказом директора школы. </w:t>
      </w:r>
    </w:p>
    <w:p w14:paraId="0A94509F" w14:textId="77777777" w:rsidR="003471AE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2.16. При поступлении в профильный класс знакомство обучающихся, их родителей (законных представителей) с Положением о классах профильного обучения, учебным планом, со всеми документами, регламентирующими образовательную деятельность в общеобразовательной организации производится до приема заявлений. </w:t>
      </w:r>
    </w:p>
    <w:p w14:paraId="62EA59AE" w14:textId="77777777" w:rsidR="003471AE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471AE">
        <w:rPr>
          <w:rFonts w:ascii="Times New Roman" w:hAnsi="Times New Roman" w:cs="Times New Roman"/>
          <w:color w:val="FF0000"/>
          <w:sz w:val="26"/>
          <w:szCs w:val="26"/>
        </w:rPr>
        <w:t xml:space="preserve">2.17. Число обучающихся в классе профильного обучения не должно превышать 25 человек. </w:t>
      </w:r>
    </w:p>
    <w:p w14:paraId="0D73CB29" w14:textId="2B61A5C0" w:rsidR="0000768E" w:rsidRPr="0000768E" w:rsidRDefault="0000768E" w:rsidP="00007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2.17.1. </w:t>
      </w:r>
      <w:r w:rsidRPr="0000768E">
        <w:rPr>
          <w:rFonts w:ascii="Times New Roman" w:hAnsi="Times New Roman" w:cs="Times New Roman"/>
          <w:color w:val="FF0000"/>
          <w:sz w:val="26"/>
          <w:szCs w:val="26"/>
        </w:rPr>
        <w:t xml:space="preserve">Количество обучающихся в профильной группе не должно превышать 25 человек. При наличии финансовых условий возможно открытие профильных групп с меньшей наполняемостью — не менее 10 человек. </w:t>
      </w:r>
    </w:p>
    <w:p w14:paraId="3D4BBA84" w14:textId="67E7A792" w:rsidR="0000768E" w:rsidRPr="0000768E" w:rsidRDefault="0000768E" w:rsidP="00007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2.17.2. </w:t>
      </w:r>
      <w:r w:rsidRPr="0000768E">
        <w:rPr>
          <w:rFonts w:ascii="Times New Roman" w:hAnsi="Times New Roman" w:cs="Times New Roman"/>
          <w:color w:val="FF0000"/>
          <w:sz w:val="26"/>
          <w:szCs w:val="26"/>
        </w:rPr>
        <w:t xml:space="preserve">Требования к нагрузке обучающихся в профильной группе: количество учебных занятий за 2 года обучения на одного обучающегося — не менее 2170 часов и не более 2516 часов (не более 34 часов в неделю при пятидневной учебной неделе и не более 37 часов при шестидневной учебной неделе). </w:t>
      </w:r>
    </w:p>
    <w:p w14:paraId="19266D4A" w14:textId="235466D9" w:rsidR="0000768E" w:rsidRPr="0000768E" w:rsidRDefault="0000768E" w:rsidP="00007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2.17.3. </w:t>
      </w:r>
      <w:r w:rsidRPr="0000768E">
        <w:rPr>
          <w:rFonts w:ascii="Times New Roman" w:hAnsi="Times New Roman" w:cs="Times New Roman"/>
          <w:color w:val="FF0000"/>
          <w:sz w:val="26"/>
          <w:szCs w:val="26"/>
        </w:rPr>
        <w:t xml:space="preserve">Также учебный план профиля обучения должен предусматривать обязательное изучение не менее 13 учебных предметов на базовом или углублённом уровне. </w:t>
      </w:r>
    </w:p>
    <w:p w14:paraId="3A7B7438" w14:textId="51722724" w:rsidR="0000768E" w:rsidRPr="003471AE" w:rsidRDefault="00275820" w:rsidP="000076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2.17.4. </w:t>
      </w:r>
      <w:r w:rsidR="0000768E" w:rsidRPr="0000768E">
        <w:rPr>
          <w:rFonts w:ascii="Times New Roman" w:hAnsi="Times New Roman" w:cs="Times New Roman"/>
          <w:color w:val="FF0000"/>
          <w:sz w:val="26"/>
          <w:szCs w:val="26"/>
        </w:rPr>
        <w:t>Конкретные требования к профильным группам могут отличаться в зависимости от образовательного учреждения.</w:t>
      </w:r>
    </w:p>
    <w:p w14:paraId="45FAA8F9" w14:textId="76E5A4A6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2.18. Выпускникам профильных классов выдается документ о среднем общем образовании с указанием предметов профильных дисциплин.</w:t>
      </w:r>
    </w:p>
    <w:p w14:paraId="3C312EDA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DF253B" w14:textId="77777777" w:rsidR="000A35DF" w:rsidRPr="003471AE" w:rsidRDefault="000A35DF" w:rsidP="00347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71AE">
        <w:rPr>
          <w:rFonts w:ascii="Times New Roman" w:hAnsi="Times New Roman" w:cs="Times New Roman"/>
          <w:b/>
          <w:bCs/>
          <w:sz w:val="26"/>
          <w:szCs w:val="26"/>
        </w:rPr>
        <w:t>3. Содержание и организация образовательной деятельности</w:t>
      </w:r>
    </w:p>
    <w:p w14:paraId="1F5ED4EF" w14:textId="77777777" w:rsidR="00F920A3" w:rsidRDefault="00F920A3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1F0C85" w14:textId="4051DB82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3.1. Содержание и организация образовательной деятельности в классах профильного обучения строится на основе учебного плана школы, образовательной программы школы среднего общего образования. </w:t>
      </w:r>
    </w:p>
    <w:p w14:paraId="4036033E" w14:textId="77777777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3.2. Нагрузка обучающихся в классе профильного обучения не должна превышать максимального объема учебной нагрузки, установленной ФГОС среднего общего образования, также требований санитарных норм и правил. Режим занятий обучающихся определяется учебным планом и расписанием занятий. </w:t>
      </w:r>
    </w:p>
    <w:p w14:paraId="41C9FFB8" w14:textId="77777777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3.3. Любой профиль состоит из набора базовых предметов и профильных предметов. Учебный план профиля обучения и (или) индивидуальный учебный план содержит 11 (12) учебных предметов и предусматривает изучение не менее одного учебного предмета из каждой предметной области, определенной ФГОС среднего общего образования. Учебный план, независимо от профиля обучения, в обязательном порядке содержит учебные предметы: Русский язык, Литература, Родной язык, Родная литература, Иностранный язык, Математика, История (или Россия в мире), Физическая культура, ОБЖ, Астрономия. Учебный план профиля обучения содержит не менее 3 (4)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обучающимися индивидуального проекта. </w:t>
      </w:r>
    </w:p>
    <w:p w14:paraId="00CC147F" w14:textId="77777777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3.4. Преподавание профильных предметов (курсов) ведется по программам, разработанным в соответствии с примерными программами Министерства просвещения РФ, или по авторским программам, утверждаемым образовательной организацией. Программа изучения профильных предметов должна гарантировать обучающимся профильный уровень содержания, соответствующий федеральному государственному общеобразовательному стандарту по данному предмету. </w:t>
      </w:r>
    </w:p>
    <w:p w14:paraId="5F5F1EE2" w14:textId="77777777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3.5. Преподавание других учебных предметов в профильном классе ведется по программам, соответствующим базовому уровню содержания среднего общего образования. Сокращение количества часов на их изучение, обозначенных в базисном учебном плане, не допускается. </w:t>
      </w:r>
    </w:p>
    <w:p w14:paraId="6A11E6B3" w14:textId="77777777" w:rsid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3.6. При профильном изучении учебного предмета в учебном плане школы могут быть предусмотрены элективные курсы по выбору обучающихся за счет часов вариативной части учебного плана. 3.7.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 по их выбору. Знания обучающихся по элективным учебным предметам оцениваются на общих основаниях. Набор и содержание элективных учебных предметов школа определяет самостоятельно в соответствии с выбранными обучающимися профилями. </w:t>
      </w:r>
    </w:p>
    <w:p w14:paraId="76261ADE" w14:textId="77777777" w:rsidR="004D674A" w:rsidRPr="004D674A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D674A">
        <w:rPr>
          <w:rFonts w:ascii="Times New Roman" w:hAnsi="Times New Roman" w:cs="Times New Roman"/>
          <w:color w:val="FF0000"/>
          <w:sz w:val="26"/>
          <w:szCs w:val="26"/>
        </w:rPr>
        <w:t xml:space="preserve">3.8. Для проведения занятий по профильным и элективным предметам класс при его наполняемости не менее 25 обучающихся может делиться на две группы, при наличии финансирования. </w:t>
      </w:r>
    </w:p>
    <w:p w14:paraId="1CA41F94" w14:textId="4BCC42A9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3.9. Образовательную деятельность в классах профильного обучения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14:paraId="6E543FC5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наличие многоплановых целей обучения;</w:t>
      </w:r>
    </w:p>
    <w:p w14:paraId="311F4FAB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активизация самостоятельной и учебно-исследовательской деятельности обучающихся;</w:t>
      </w:r>
    </w:p>
    <w:p w14:paraId="19402A91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развитие познавательных интересов, обучающихся;</w:t>
      </w:r>
    </w:p>
    <w:p w14:paraId="4DADAF2D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использование активных методов обучения.</w:t>
      </w:r>
    </w:p>
    <w:p w14:paraId="33A4D6D3" w14:textId="77777777" w:rsidR="005E03A9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lastRenderedPageBreak/>
        <w:t xml:space="preserve">3.10. 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школьных методических объединений учителей и утверждаются приказом директора школы. </w:t>
      </w:r>
    </w:p>
    <w:p w14:paraId="794E164D" w14:textId="77777777" w:rsidR="005E03A9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3.11. 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году, с обязательным срезом знаний в виде письменной работы или устного экзамена (по решению Педагогического совета школы) в конце учебного года в 10 классе, осуществляется сравнительный анализ результатов обученности в начале и в конце реализации учебной программы. </w:t>
      </w:r>
    </w:p>
    <w:p w14:paraId="63BF7245" w14:textId="77777777" w:rsidR="005E03A9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3.12. Образовательная деятельность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 </w:t>
      </w:r>
    </w:p>
    <w:p w14:paraId="1EC87352" w14:textId="77777777" w:rsidR="005E03A9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3.13.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в сроки, устанавливаемые Министерством просвещения РФ. </w:t>
      </w:r>
    </w:p>
    <w:p w14:paraId="1B263B86" w14:textId="428FB96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3.14. Библиотека школы, помимо книг, предусмотренных для школьных библиотек, комплектуется учебной, справочной и научно-популярной литературой по реализуемым школой профилям обучения.</w:t>
      </w:r>
    </w:p>
    <w:p w14:paraId="24C645EB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7511B9" w14:textId="77777777" w:rsidR="000A35DF" w:rsidRPr="005E03A9" w:rsidRDefault="000A35DF" w:rsidP="005E0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A9">
        <w:rPr>
          <w:rFonts w:ascii="Times New Roman" w:hAnsi="Times New Roman" w:cs="Times New Roman"/>
          <w:b/>
          <w:bCs/>
          <w:sz w:val="26"/>
          <w:szCs w:val="26"/>
        </w:rPr>
        <w:t>4. Управление классами профильного обучения</w:t>
      </w:r>
    </w:p>
    <w:p w14:paraId="1F8C04A9" w14:textId="77777777" w:rsidR="005E03A9" w:rsidRDefault="005E03A9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551CB5" w14:textId="77777777" w:rsidR="005E03A9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4.1. Деятельность классов профильного обучения организуется в соответствии с Уставом и правилами внутреннего распорядка общеобразовательной организации. </w:t>
      </w:r>
    </w:p>
    <w:p w14:paraId="12716625" w14:textId="77777777" w:rsidR="005E03A9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4.2. Общее руководство профильным обучением осуществляет заместитель директора по учебно-воспитательной работе, назначенный приказом директора школы. </w:t>
      </w:r>
    </w:p>
    <w:p w14:paraId="5735DFBD" w14:textId="623B27C4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4.3. Контроль посещаемости и успеваемости обучающихся — классный руководитель класса профильного обучения, назначаемый приказом по школе.</w:t>
      </w:r>
    </w:p>
    <w:p w14:paraId="48D54753" w14:textId="77777777" w:rsidR="000A35DF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1E2A0C" w14:textId="77777777" w:rsidR="000A35DF" w:rsidRPr="005E03A9" w:rsidRDefault="000A35DF" w:rsidP="005E0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A9">
        <w:rPr>
          <w:rFonts w:ascii="Times New Roman" w:hAnsi="Times New Roman" w:cs="Times New Roman"/>
          <w:b/>
          <w:bCs/>
          <w:sz w:val="26"/>
          <w:szCs w:val="26"/>
        </w:rPr>
        <w:t>5. Заключительные положения</w:t>
      </w:r>
    </w:p>
    <w:p w14:paraId="72A0CD72" w14:textId="77777777" w:rsidR="005E03A9" w:rsidRDefault="005E03A9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9EF703" w14:textId="77777777" w:rsidR="005E03A9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5.1. Настоящее Положение о классах профильного обучения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14:paraId="1E900611" w14:textId="77777777" w:rsidR="00C224EC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2529CE9" w14:textId="77777777" w:rsidR="00C224EC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 xml:space="preserve">5.3. Положение о профильных классах общеобразовательной организации принимается на неопределенный срок. Изменения и дополнения к Положению принимаются в порядке, предусмотренном п. 5.1. настоящего Положения. </w:t>
      </w:r>
    </w:p>
    <w:p w14:paraId="7B3BC9CA" w14:textId="1645797E" w:rsidR="00B86F12" w:rsidRPr="000A35DF" w:rsidRDefault="000A35DF" w:rsidP="000A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5DF">
        <w:rPr>
          <w:rFonts w:ascii="Times New Roman" w:hAnsi="Times New Roman" w:cs="Times New Roman"/>
          <w:sz w:val="26"/>
          <w:szCs w:val="26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86F12" w:rsidRPr="000A35DF" w:rsidSect="000A35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DE"/>
    <w:rsid w:val="0000768E"/>
    <w:rsid w:val="000762E8"/>
    <w:rsid w:val="000A35DF"/>
    <w:rsid w:val="00275820"/>
    <w:rsid w:val="002D2410"/>
    <w:rsid w:val="003471AE"/>
    <w:rsid w:val="00432B05"/>
    <w:rsid w:val="00444B93"/>
    <w:rsid w:val="004D674A"/>
    <w:rsid w:val="005E03A9"/>
    <w:rsid w:val="00694F8B"/>
    <w:rsid w:val="006C082D"/>
    <w:rsid w:val="006D7876"/>
    <w:rsid w:val="00766356"/>
    <w:rsid w:val="00B62C16"/>
    <w:rsid w:val="00B842DE"/>
    <w:rsid w:val="00B86F12"/>
    <w:rsid w:val="00C224EC"/>
    <w:rsid w:val="00DC3164"/>
    <w:rsid w:val="00F920A3"/>
    <w:rsid w:val="00F9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FCF4"/>
  <w15:chartTrackingRefBased/>
  <w15:docId w15:val="{A04E5574-DAEF-4B44-A508-DC6454E4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4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4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2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2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2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2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2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2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4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4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4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42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42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42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4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42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4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3194</Words>
  <Characters>18209</Characters>
  <Application>Microsoft Office Word</Application>
  <DocSecurity>0</DocSecurity>
  <Lines>151</Lines>
  <Paragraphs>42</Paragraphs>
  <ScaleCrop>false</ScaleCrop>
  <Company/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 КОМПЛЕКСНОЙ АНАЛИТИКИ</dc:creator>
  <cp:keywords/>
  <dc:description/>
  <cp:lastModifiedBy>ЦЕНТ КОМПЛЕКСНОЙ АНАЛИТИКИ</cp:lastModifiedBy>
  <cp:revision>17</cp:revision>
  <dcterms:created xsi:type="dcterms:W3CDTF">2025-03-04T08:14:00Z</dcterms:created>
  <dcterms:modified xsi:type="dcterms:W3CDTF">2025-03-04T09:07:00Z</dcterms:modified>
</cp:coreProperties>
</file>